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0050.20.2025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30 kwietnia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3 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17.868,55 zł i zmniejsza o kwotę 17.868,55 zł. Plan wydatków budżetu  Gminy ogółem wynosi  34.743.689,97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17.868,55 zł i zmniejsza o kwotę 17.868,55 zł. Wydatki bieżące po zmianie wynoszą 19.708.198,61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15.035.491,36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1od niniejszego zarządzenia pn. "Wydatki".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E71C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1C9" w:rsidRDefault="006E71C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1C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0050.20.2025</w:t>
      </w:r>
      <w:r>
        <w:br/>
        <w:t>Wójta Gminy Pacyna</w:t>
      </w:r>
      <w:r>
        <w:br/>
        <w:t>z dnia 30.04.2025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E71C9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E71C9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6 438 186,11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6 438 186,11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5 061,45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5 061,45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5 061,45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5 061,45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856,93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856,93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718 425,39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380 405,20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338 020,19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718 425,39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380 405,20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338 020,19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1 910 200,13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1 862 775,00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1 910 200,13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1 862 775,00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124 775,00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124 775,00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25 049,50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25 049,50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25 049,50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-79,50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4 420,50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79,50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34 743 689,97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19 708 198,61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16 487 172,28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9 757 705,89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6 729 466,39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418 723,33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-17 868,55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-17 868,55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-17 338,55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-1 838,55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-530,00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17 868,55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17 868,55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17 338,55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1 838,55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6E71C9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34 743 689,97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19 708 198,61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16 487 172,28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9 757 705,89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6 729 466,39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418 723,33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E71C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1C9" w:rsidRDefault="006E71C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1C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12FE" w:rsidRDefault="007B12FE">
      <w:r>
        <w:separator/>
      </w:r>
    </w:p>
  </w:endnote>
  <w:endnote w:type="continuationSeparator" w:id="0">
    <w:p w:rsidR="007B12FE" w:rsidRDefault="007B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E71C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71C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97D284A9-14BC-41B0-8088-22C4E4563EAA.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71C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0661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E71C9" w:rsidRDefault="006E71C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6E71C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71C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97D284A9-14BC-41B0-8088-22C4E4563EAA.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E71C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0661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E71C9" w:rsidRDefault="006E71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12FE" w:rsidRDefault="007B12FE">
      <w:r>
        <w:separator/>
      </w:r>
    </w:p>
  </w:footnote>
  <w:footnote w:type="continuationSeparator" w:id="0">
    <w:p w:rsidR="007B12FE" w:rsidRDefault="007B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21755"/>
    <w:rsid w:val="006E71C9"/>
    <w:rsid w:val="00715FE4"/>
    <w:rsid w:val="007B12FE"/>
    <w:rsid w:val="00A428FB"/>
    <w:rsid w:val="00A77B3E"/>
    <w:rsid w:val="00C70206"/>
    <w:rsid w:val="00CA2A55"/>
    <w:rsid w:val="00F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B146D-6C36-442C-B812-6D75839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2232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0050.20.2025 z dnia 30 kwietnia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2025-07-17T10:07:00Z</dcterms:created>
  <dcterms:modified xsi:type="dcterms:W3CDTF">2025-07-17T10:07:00Z</dcterms:modified>
  <cp:category>Akt prawny</cp:category>
</cp:coreProperties>
</file>