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245A2" w14:textId="77777777" w:rsidR="00FD14CA" w:rsidRPr="00FD14CA" w:rsidRDefault="00FD14CA" w:rsidP="00FD14CA">
      <w:pPr>
        <w:rPr>
          <w:b/>
          <w:bCs/>
          <w:sz w:val="24"/>
          <w:szCs w:val="24"/>
        </w:rPr>
      </w:pPr>
      <w:r w:rsidRPr="00FD14CA">
        <w:rPr>
          <w:b/>
          <w:bCs/>
          <w:sz w:val="24"/>
          <w:szCs w:val="24"/>
        </w:rPr>
        <w:t>Gmina Pacyna</w:t>
      </w:r>
    </w:p>
    <w:p w14:paraId="38BC6A0B" w14:textId="760FAA3D" w:rsidR="00FD14CA" w:rsidRPr="00FD14CA" w:rsidRDefault="00FD14CA" w:rsidP="00FD14CA">
      <w:pPr>
        <w:rPr>
          <w:b/>
          <w:bCs/>
          <w:sz w:val="24"/>
          <w:szCs w:val="24"/>
        </w:rPr>
      </w:pPr>
      <w:r w:rsidRPr="00FD14CA">
        <w:rPr>
          <w:b/>
          <w:bCs/>
          <w:sz w:val="24"/>
          <w:szCs w:val="24"/>
        </w:rPr>
        <w:t>l. Wyzwolenia 7, 09-541 Pacyna</w:t>
      </w:r>
      <w:r w:rsidR="00363682" w:rsidRPr="00FD14CA">
        <w:rPr>
          <w:b/>
          <w:bCs/>
          <w:sz w:val="24"/>
          <w:szCs w:val="24"/>
        </w:rPr>
        <w:t xml:space="preserve"> </w:t>
      </w:r>
    </w:p>
    <w:p w14:paraId="2A52FC8F" w14:textId="55B9761C" w:rsidR="00E13846" w:rsidRPr="001A7D20" w:rsidRDefault="00363682" w:rsidP="001A7D2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A7D20" w:rsidRPr="001A7D20">
        <w:rPr>
          <w:sz w:val="24"/>
          <w:szCs w:val="24"/>
        </w:rPr>
        <w:t xml:space="preserve">Pacyna, </w:t>
      </w:r>
      <w:r w:rsidR="00FD14CA">
        <w:rPr>
          <w:sz w:val="24"/>
          <w:szCs w:val="24"/>
        </w:rPr>
        <w:t>2</w:t>
      </w:r>
      <w:r w:rsidR="00CD6D96">
        <w:rPr>
          <w:sz w:val="24"/>
          <w:szCs w:val="24"/>
        </w:rPr>
        <w:t>2</w:t>
      </w:r>
      <w:r w:rsidR="00D404DC">
        <w:rPr>
          <w:sz w:val="24"/>
          <w:szCs w:val="24"/>
        </w:rPr>
        <w:t xml:space="preserve"> kwietnia 2025</w:t>
      </w:r>
      <w:r w:rsidR="001A7D20" w:rsidRPr="001A7D20">
        <w:rPr>
          <w:sz w:val="24"/>
          <w:szCs w:val="24"/>
        </w:rPr>
        <w:t xml:space="preserve"> r.</w:t>
      </w:r>
    </w:p>
    <w:p w14:paraId="75CAAA40" w14:textId="7AF26151" w:rsidR="001A7D20" w:rsidRPr="001A7D20" w:rsidRDefault="001A7D20">
      <w:pPr>
        <w:rPr>
          <w:sz w:val="24"/>
          <w:szCs w:val="24"/>
        </w:rPr>
      </w:pPr>
    </w:p>
    <w:p w14:paraId="2DBBE9BC" w14:textId="425BDCDD" w:rsidR="001A7D20" w:rsidRPr="008E4A48" w:rsidRDefault="001A7D20">
      <w:pPr>
        <w:rPr>
          <w:rFonts w:cstheme="minorHAnsi"/>
          <w:sz w:val="24"/>
          <w:szCs w:val="24"/>
        </w:rPr>
      </w:pPr>
      <w:r w:rsidRPr="001A7D20">
        <w:rPr>
          <w:sz w:val="24"/>
          <w:szCs w:val="24"/>
        </w:rPr>
        <w:t>ZPPG.271.</w:t>
      </w:r>
      <w:r w:rsidR="00D404DC">
        <w:rPr>
          <w:sz w:val="24"/>
          <w:szCs w:val="24"/>
        </w:rPr>
        <w:t>1</w:t>
      </w:r>
      <w:r w:rsidRPr="001A7D20">
        <w:rPr>
          <w:sz w:val="24"/>
          <w:szCs w:val="24"/>
        </w:rPr>
        <w:t>.</w:t>
      </w:r>
      <w:r w:rsidR="00CD6D96">
        <w:rPr>
          <w:sz w:val="24"/>
          <w:szCs w:val="24"/>
        </w:rPr>
        <w:t>2</w:t>
      </w:r>
      <w:r w:rsidRPr="001A7D20">
        <w:rPr>
          <w:sz w:val="24"/>
          <w:szCs w:val="24"/>
        </w:rPr>
        <w:t>.202</w:t>
      </w:r>
      <w:r w:rsidR="00D404DC">
        <w:rPr>
          <w:sz w:val="24"/>
          <w:szCs w:val="24"/>
        </w:rPr>
        <w:t>5</w:t>
      </w:r>
    </w:p>
    <w:p w14:paraId="066CDD6E" w14:textId="3E6E937E" w:rsidR="001A7D20" w:rsidRDefault="001A7D20" w:rsidP="001A7D20">
      <w:pPr>
        <w:jc w:val="center"/>
        <w:rPr>
          <w:b/>
          <w:bCs/>
          <w:sz w:val="24"/>
          <w:szCs w:val="24"/>
        </w:rPr>
      </w:pPr>
      <w:r w:rsidRPr="001A7D20">
        <w:rPr>
          <w:b/>
          <w:bCs/>
          <w:sz w:val="24"/>
          <w:szCs w:val="24"/>
        </w:rPr>
        <w:t>Wyja</w:t>
      </w:r>
      <w:r>
        <w:rPr>
          <w:b/>
          <w:bCs/>
          <w:sz w:val="24"/>
          <w:szCs w:val="24"/>
        </w:rPr>
        <w:t>ś</w:t>
      </w:r>
      <w:r w:rsidRPr="001A7D20">
        <w:rPr>
          <w:b/>
          <w:bCs/>
          <w:sz w:val="24"/>
          <w:szCs w:val="24"/>
        </w:rPr>
        <w:t xml:space="preserve">nienie </w:t>
      </w:r>
      <w:r w:rsidR="00FD14CA">
        <w:rPr>
          <w:b/>
          <w:bCs/>
          <w:sz w:val="24"/>
          <w:szCs w:val="24"/>
        </w:rPr>
        <w:t>2</w:t>
      </w:r>
    </w:p>
    <w:p w14:paraId="5D03FD76" w14:textId="77777777" w:rsidR="00C54EBB" w:rsidRPr="001A7D20" w:rsidRDefault="00C54EBB" w:rsidP="001A7D20">
      <w:pPr>
        <w:jc w:val="center"/>
        <w:rPr>
          <w:b/>
          <w:bCs/>
          <w:sz w:val="24"/>
          <w:szCs w:val="24"/>
        </w:rPr>
      </w:pPr>
    </w:p>
    <w:p w14:paraId="2FB06273" w14:textId="14EA56C2" w:rsidR="004A5D7E" w:rsidRPr="00CD6D96" w:rsidRDefault="002E6741" w:rsidP="00CD6D96">
      <w:pPr>
        <w:spacing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0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="00C54EBB" w:rsidRPr="00D40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ot: postępowania nr ZPPG.271.</w:t>
      </w:r>
      <w:r w:rsidR="00D404DC" w:rsidRPr="00D40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C54EBB" w:rsidRPr="00D40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D404DC" w:rsidRPr="00D40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C54EBB" w:rsidRPr="00D40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pn.: </w:t>
      </w:r>
      <w:bookmarkStart w:id="0" w:name="_Hlk129176866"/>
      <w:bookmarkStart w:id="1" w:name="_Hlk81561417"/>
      <w:bookmarkStart w:id="2" w:name="_Hlk81561214"/>
      <w:bookmarkStart w:id="3" w:name="_Hlk81554281"/>
      <w:bookmarkStart w:id="4" w:name="_Hlk117063550"/>
      <w:bookmarkStart w:id="5" w:name="_Hlk113368606"/>
      <w:bookmarkStart w:id="6" w:name="_Hlk116996812"/>
      <w:r w:rsidR="00D404DC" w:rsidRPr="00D404D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„ Przebudowa i rozbudowa Stacji Uzdatniania Wody w miejscowości Pacyna, gm. Pacyna wraz z rozbudową sieci i wykonaniem nowych przyłączy na przedmiotowym odcinku oraz stworzenie nowego systemu zdalnego odczytu</w:t>
      </w:r>
      <w:r w:rsidR="008E4A48" w:rsidRPr="00D404D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bookmarkEnd w:id="0"/>
      <w:r w:rsidR="008E4A48" w:rsidRPr="00D404D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bookmarkStart w:id="7" w:name="_Hlk112751937"/>
      <w:bookmarkEnd w:id="1"/>
      <w:bookmarkEnd w:id="2"/>
      <w:bookmarkEnd w:id="3"/>
      <w:bookmarkEnd w:id="4"/>
      <w:bookmarkEnd w:id="5"/>
      <w:bookmarkEnd w:id="6"/>
    </w:p>
    <w:p w14:paraId="75068F04" w14:textId="77777777" w:rsidR="008E4A48" w:rsidRDefault="008E4A48" w:rsidP="008E4A48">
      <w:pPr>
        <w:pStyle w:val="Default"/>
      </w:pPr>
    </w:p>
    <w:p w14:paraId="151E0BB1" w14:textId="42A8B950" w:rsidR="00CD6D96" w:rsidRPr="00CD6D96" w:rsidRDefault="008E4A48" w:rsidP="00CD6D96">
      <w:p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t xml:space="preserve"> </w:t>
      </w:r>
      <w:r w:rsidRPr="008224CC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CD6D96">
        <w:rPr>
          <w:rFonts w:ascii="Times New Roman" w:eastAsia="Times New Roman" w:hAnsi="Times New Roman" w:cs="Times New Roman"/>
          <w:b/>
          <w:bCs/>
          <w:lang w:eastAsia="pl-PL"/>
        </w:rPr>
        <w:t>1</w:t>
      </w:r>
    </w:p>
    <w:p w14:paraId="3CB330C2" w14:textId="77777777" w:rsidR="00CD6D96" w:rsidRPr="00CD6D96" w:rsidRDefault="00CD6D96" w:rsidP="00CD6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D96">
        <w:rPr>
          <w:rFonts w:ascii="Times New Roman" w:hAnsi="Times New Roman" w:cs="Times New Roman"/>
          <w:color w:val="000000"/>
          <w:sz w:val="24"/>
          <w:szCs w:val="24"/>
        </w:rPr>
        <w:t xml:space="preserve">W dokumentacji PFU na stronie 22 w tabelce zostały podane parametry fizyko-chemiczne: żelazo, mangan, mętność wody surowej. Poniżej tabelki została podana informacja o przekroczeniu parametru barwy i mętności oraz informacja, że pełne wyniki badań można znaleźć w załączeniu. Informujemy, że badania wody nie zostały udostępnione. Ze względu na przewidzianą koagulacje w układzie technologicznym prosimy o udostępnienie aktualnych wyników badań analizy fizykochemicznej wody surowej, na podstawie których będzie można dokonać weryfikacji zaproponowanego w PFU układu technologicznego i oszacować zagrożenia. </w:t>
      </w:r>
    </w:p>
    <w:p w14:paraId="70F2BEAD" w14:textId="0611592B" w:rsidR="00553FCF" w:rsidRDefault="00553FCF" w:rsidP="00D404DC">
      <w:pPr>
        <w:pStyle w:val="Default"/>
        <w:spacing w:after="68"/>
        <w:jc w:val="both"/>
        <w:rPr>
          <w:sz w:val="23"/>
          <w:szCs w:val="23"/>
        </w:rPr>
      </w:pPr>
    </w:p>
    <w:p w14:paraId="49D0C778" w14:textId="53FDCF56" w:rsidR="00553FCF" w:rsidRDefault="00903AF5" w:rsidP="00D404DC">
      <w:pPr>
        <w:pStyle w:val="Default"/>
        <w:spacing w:after="68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Odpowiedź</w:t>
      </w:r>
      <w:r w:rsidR="00CD6D96">
        <w:rPr>
          <w:b/>
          <w:bCs/>
          <w:sz w:val="23"/>
          <w:szCs w:val="23"/>
        </w:rPr>
        <w:t xml:space="preserve"> 1</w:t>
      </w:r>
    </w:p>
    <w:p w14:paraId="0D80658D" w14:textId="56FB1F02" w:rsidR="00CD6D96" w:rsidRDefault="00CD6D96" w:rsidP="00D404DC">
      <w:pPr>
        <w:pStyle w:val="Default"/>
        <w:spacing w:after="68"/>
        <w:jc w:val="both"/>
        <w:rPr>
          <w:sz w:val="23"/>
          <w:szCs w:val="23"/>
        </w:rPr>
      </w:pPr>
      <w:r w:rsidRPr="00CD6D96">
        <w:rPr>
          <w:sz w:val="23"/>
          <w:szCs w:val="23"/>
        </w:rPr>
        <w:t xml:space="preserve">W załączeniu badania </w:t>
      </w:r>
      <w:r>
        <w:rPr>
          <w:sz w:val="23"/>
          <w:szCs w:val="23"/>
        </w:rPr>
        <w:t xml:space="preserve">technologiczne </w:t>
      </w:r>
      <w:r w:rsidRPr="00CD6D96">
        <w:rPr>
          <w:sz w:val="23"/>
          <w:szCs w:val="23"/>
        </w:rPr>
        <w:t>wody</w:t>
      </w:r>
      <w:r>
        <w:rPr>
          <w:sz w:val="23"/>
          <w:szCs w:val="23"/>
        </w:rPr>
        <w:t xml:space="preserve"> podziemnej.</w:t>
      </w:r>
    </w:p>
    <w:p w14:paraId="5EBB0F20" w14:textId="77777777" w:rsidR="00CD6D96" w:rsidRPr="00CD6D96" w:rsidRDefault="00CD6D96" w:rsidP="00D404DC">
      <w:pPr>
        <w:pStyle w:val="Default"/>
        <w:spacing w:after="68"/>
        <w:jc w:val="both"/>
        <w:rPr>
          <w:b/>
          <w:bCs/>
          <w:sz w:val="23"/>
          <w:szCs w:val="23"/>
        </w:rPr>
      </w:pPr>
    </w:p>
    <w:p w14:paraId="7512FD65" w14:textId="214F024F" w:rsidR="00CD6D96" w:rsidRPr="00CD6D96" w:rsidRDefault="00CD6D96" w:rsidP="00CD6D96">
      <w:pPr>
        <w:pStyle w:val="Default"/>
        <w:spacing w:after="68"/>
        <w:jc w:val="both"/>
        <w:rPr>
          <w:b/>
          <w:bCs/>
          <w:sz w:val="23"/>
          <w:szCs w:val="23"/>
        </w:rPr>
      </w:pPr>
      <w:r w:rsidRPr="00CD6D96">
        <w:rPr>
          <w:b/>
          <w:bCs/>
          <w:sz w:val="23"/>
          <w:szCs w:val="23"/>
        </w:rPr>
        <w:t xml:space="preserve">Pytanie </w:t>
      </w:r>
      <w:bookmarkEnd w:id="7"/>
      <w:r>
        <w:rPr>
          <w:b/>
          <w:bCs/>
          <w:sz w:val="23"/>
          <w:szCs w:val="23"/>
        </w:rPr>
        <w:t>2</w:t>
      </w:r>
    </w:p>
    <w:p w14:paraId="74901016" w14:textId="7269D91C" w:rsidR="00CD6D96" w:rsidRDefault="00CD6D96" w:rsidP="00CD6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D96">
        <w:rPr>
          <w:rFonts w:ascii="Times New Roman" w:hAnsi="Times New Roman" w:cs="Times New Roman"/>
          <w:color w:val="000000"/>
          <w:sz w:val="24"/>
          <w:szCs w:val="24"/>
        </w:rPr>
        <w:t>Jeśli Zamawiający nie posiada pełnej analizy fizykochemicznej wody surowej zwracamy się z prośbą w celu dokonania rzetelnej wyceny i określenia zagrożeń związanych z uzdatnieniem związków organicznych w wodzie surowej o wykonanie badań fizykochemicznych wody surowej na następujące parametry: żelazo, mangan, jon amonowy, pH, mętność. barwa pozorna, barwa rzeczywista, utlenialność, OWO, azotany, azotyny, zapach, zasadowość, twardość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44E923" w14:textId="77777777" w:rsidR="00CD6D96" w:rsidRDefault="00CD6D96" w:rsidP="00CD6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815574" w14:textId="1E08E2D0" w:rsidR="00CD6D96" w:rsidRPr="00CD6D96" w:rsidRDefault="00CD6D96" w:rsidP="00CD6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6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Odpowiedź 2 </w:t>
      </w:r>
    </w:p>
    <w:p w14:paraId="2021EA60" w14:textId="6F185E66" w:rsidR="00CD6D96" w:rsidRDefault="00CD6D96" w:rsidP="00CD6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załączeniu badania technologiczne  wody podziemnej.</w:t>
      </w:r>
    </w:p>
    <w:p w14:paraId="49149E4C" w14:textId="77777777" w:rsidR="00CD6D96" w:rsidRDefault="00CD6D96" w:rsidP="00CD6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923C9E" w14:textId="7A9885BB" w:rsidR="00CD6D96" w:rsidRPr="00CD6D96" w:rsidRDefault="00CD6D96" w:rsidP="00CD6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6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Pytanie 3</w:t>
      </w:r>
    </w:p>
    <w:p w14:paraId="4A8E5FB0" w14:textId="797973A6" w:rsidR="00CD6D96" w:rsidRDefault="00CD6D96" w:rsidP="00CD6D96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D96">
        <w:rPr>
          <w:rFonts w:ascii="Times New Roman" w:hAnsi="Times New Roman" w:cs="Times New Roman"/>
          <w:color w:val="000000"/>
          <w:sz w:val="24"/>
          <w:szCs w:val="24"/>
        </w:rPr>
        <w:t xml:space="preserve">Prosimy o potwierdzenie, że zakres modernizacji SUW nie obejmuje zaprojektowania nowego systemu monitoringu i wizualizacji SCADA umożliwiającego wizualizację i monitorowanie urządzeń technologicznych, pozwalającego zarówno na lokalny jak i zdalny dostęp do parametrów pracy urządzeń oraz graficznej interpretacji ich pracy (wizualizacji). </w:t>
      </w:r>
    </w:p>
    <w:p w14:paraId="50CBE295" w14:textId="77777777" w:rsidR="00CD6D96" w:rsidRDefault="00CD6D96" w:rsidP="00CD6D96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81A7AC" w14:textId="77777777" w:rsidR="00CD6D96" w:rsidRDefault="00CD6D96" w:rsidP="00CD6D96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7A3207" w14:textId="77777777" w:rsidR="00CD6D96" w:rsidRPr="00CD6D96" w:rsidRDefault="00CD6D96" w:rsidP="00CD6D96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F6F82A" w14:textId="4356B212" w:rsidR="00CD6D96" w:rsidRPr="00CD6D96" w:rsidRDefault="00CD6D96" w:rsidP="00CD6D96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6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Pytanie 4</w:t>
      </w:r>
    </w:p>
    <w:p w14:paraId="78E77D56" w14:textId="22DA26E8" w:rsidR="00CD6D96" w:rsidRPr="00CD6D96" w:rsidRDefault="00CD6D96" w:rsidP="00CD6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D96">
        <w:rPr>
          <w:rFonts w:ascii="Times New Roman" w:hAnsi="Times New Roman" w:cs="Times New Roman"/>
          <w:color w:val="000000"/>
          <w:sz w:val="24"/>
          <w:szCs w:val="24"/>
        </w:rPr>
        <w:t xml:space="preserve">Jeśli występuje w posiadaniu Zamawiający licencjonowany pakiet oprogramowania SCADA to prosimy o potwierdzenie, że zakres modernizacji SUW nie obejmuje wpięcia do istniejącego systemu monitoringu i wizualizacji SCADA </w:t>
      </w:r>
    </w:p>
    <w:p w14:paraId="4584F0E1" w14:textId="77777777" w:rsidR="00553FCF" w:rsidRPr="00CD6D96" w:rsidRDefault="00553FCF" w:rsidP="00CD6D9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B47FA" w14:textId="3C77BBB3" w:rsidR="00CD6D96" w:rsidRPr="00CD6D96" w:rsidRDefault="00CD6D96" w:rsidP="00CD6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6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Pytanie 5</w:t>
      </w:r>
    </w:p>
    <w:p w14:paraId="77752360" w14:textId="77777777" w:rsidR="00CD6D96" w:rsidRPr="00CD6D96" w:rsidRDefault="00CD6D96" w:rsidP="00CD6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D96">
        <w:rPr>
          <w:rFonts w:ascii="Times New Roman" w:hAnsi="Times New Roman" w:cs="Times New Roman"/>
          <w:color w:val="000000"/>
          <w:sz w:val="24"/>
          <w:szCs w:val="24"/>
        </w:rPr>
        <w:t xml:space="preserve">W przypadku wymogu wpięcia SUW do istniejącego systemu wizualizacji oraz aby nie prowadzić do rażącego ograniczenia konkurencji wnosimy o: </w:t>
      </w:r>
    </w:p>
    <w:p w14:paraId="63DB06BE" w14:textId="77777777" w:rsidR="00CD6D96" w:rsidRPr="00CD6D96" w:rsidRDefault="00CD6D96" w:rsidP="00CD6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D96">
        <w:rPr>
          <w:rFonts w:ascii="Times New Roman" w:hAnsi="Times New Roman" w:cs="Times New Roman"/>
          <w:color w:val="000000"/>
          <w:sz w:val="24"/>
          <w:szCs w:val="24"/>
        </w:rPr>
        <w:t xml:space="preserve">wyłączenie wykonania wpięcia w istniejący system - z zakresu przetargu (wykonawca udostępni niezbędne rejestry, a zamawiający dokona wpięcia w istniejący monitoring we własnym zakresie), </w:t>
      </w:r>
    </w:p>
    <w:p w14:paraId="6DA6B853" w14:textId="4BFC2311" w:rsidR="00553FCF" w:rsidRDefault="00CD6D96" w:rsidP="00CD6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D96">
        <w:rPr>
          <w:rFonts w:ascii="Times New Roman" w:hAnsi="Times New Roman" w:cs="Times New Roman"/>
          <w:color w:val="000000"/>
          <w:sz w:val="24"/>
          <w:szCs w:val="24"/>
        </w:rPr>
        <w:t xml:space="preserve">lub </w:t>
      </w:r>
      <w:r w:rsidRPr="00CD6D96">
        <w:rPr>
          <w:rFonts w:ascii="Times New Roman" w:hAnsi="Times New Roman" w:cs="Times New Roman"/>
          <w:sz w:val="24"/>
          <w:szCs w:val="24"/>
        </w:rPr>
        <w:t>podanie kosztów, równych dla wszystkich oferentów, za wpięcie w istniejący system monitoringu dla obu stacji.</w:t>
      </w:r>
    </w:p>
    <w:p w14:paraId="03FCE142" w14:textId="77777777" w:rsidR="00CD6D96" w:rsidRDefault="00CD6D96" w:rsidP="00CD6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DE249" w14:textId="2564C838" w:rsidR="00CD6D96" w:rsidRDefault="00CD6D96" w:rsidP="00CD6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D96">
        <w:rPr>
          <w:rFonts w:ascii="Times New Roman" w:hAnsi="Times New Roman" w:cs="Times New Roman"/>
          <w:b/>
          <w:bCs/>
          <w:sz w:val="24"/>
          <w:szCs w:val="24"/>
        </w:rPr>
        <w:t>Odpowiedź 3,4,5</w:t>
      </w:r>
    </w:p>
    <w:p w14:paraId="123BE81B" w14:textId="1941675F" w:rsidR="00CD6D96" w:rsidRDefault="00CD6D96" w:rsidP="00CD6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D96">
        <w:rPr>
          <w:rFonts w:ascii="Times New Roman" w:hAnsi="Times New Roman" w:cs="Times New Roman"/>
          <w:sz w:val="24"/>
          <w:szCs w:val="24"/>
        </w:rPr>
        <w:t>System informatyczny nadzorujący i sterujący proces produkcji wraz z jego wizualizacją i jednostką PC oraz możliwością prze</w:t>
      </w:r>
      <w:r>
        <w:rPr>
          <w:rFonts w:ascii="Times New Roman" w:hAnsi="Times New Roman" w:cs="Times New Roman"/>
          <w:sz w:val="24"/>
          <w:szCs w:val="24"/>
        </w:rPr>
        <w:t>syłu</w:t>
      </w:r>
      <w:r w:rsidRPr="00CD6D96">
        <w:rPr>
          <w:rFonts w:ascii="Times New Roman" w:hAnsi="Times New Roman" w:cs="Times New Roman"/>
          <w:sz w:val="24"/>
          <w:szCs w:val="24"/>
        </w:rPr>
        <w:t xml:space="preserve"> jest w zakresie zadania.</w:t>
      </w:r>
    </w:p>
    <w:p w14:paraId="1D248F64" w14:textId="77777777" w:rsidR="00FD14CA" w:rsidRDefault="00FD14CA" w:rsidP="00CD6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14BF3" w14:textId="77777777" w:rsidR="00FD14CA" w:rsidRDefault="00FD14CA" w:rsidP="00CD6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9B834" w14:textId="77777777" w:rsidR="00FD14CA" w:rsidRDefault="00FD14CA" w:rsidP="00CD6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2387F" w14:textId="43AE732C" w:rsidR="00FD14CA" w:rsidRDefault="00FD14CA" w:rsidP="00CD6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Wójt  Gminy Pacyna</w:t>
      </w:r>
    </w:p>
    <w:p w14:paraId="4467DAE4" w14:textId="77777777" w:rsidR="00FD14CA" w:rsidRDefault="00FD14CA" w:rsidP="00CD6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37FC1" w14:textId="656DBFD6" w:rsidR="00FD14CA" w:rsidRPr="00CD6D96" w:rsidRDefault="00FD14CA" w:rsidP="00CD6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(-) mgr inż. Tomasz Klimczak</w:t>
      </w:r>
    </w:p>
    <w:sectPr w:rsidR="00FD14CA" w:rsidRPr="00CD6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5B6CF" w14:textId="77777777" w:rsidR="00B87A57" w:rsidRDefault="00B87A57" w:rsidP="00A23BA0">
      <w:pPr>
        <w:spacing w:after="0" w:line="240" w:lineRule="auto"/>
      </w:pPr>
      <w:r>
        <w:separator/>
      </w:r>
    </w:p>
  </w:endnote>
  <w:endnote w:type="continuationSeparator" w:id="0">
    <w:p w14:paraId="59E83008" w14:textId="77777777" w:rsidR="00B87A57" w:rsidRDefault="00B87A57" w:rsidP="00A2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000E2" w14:textId="77777777" w:rsidR="00B87A57" w:rsidRDefault="00B87A57" w:rsidP="00A23BA0">
      <w:pPr>
        <w:spacing w:after="0" w:line="240" w:lineRule="auto"/>
      </w:pPr>
      <w:r>
        <w:separator/>
      </w:r>
    </w:p>
  </w:footnote>
  <w:footnote w:type="continuationSeparator" w:id="0">
    <w:p w14:paraId="3B9E0180" w14:textId="77777777" w:rsidR="00B87A57" w:rsidRDefault="00B87A57" w:rsidP="00A23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41E"/>
    <w:multiLevelType w:val="hybridMultilevel"/>
    <w:tmpl w:val="B40A8F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6E66"/>
    <w:multiLevelType w:val="hybridMultilevel"/>
    <w:tmpl w:val="B40A8F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A3BC8"/>
    <w:multiLevelType w:val="hybridMultilevel"/>
    <w:tmpl w:val="203E57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101DF"/>
    <w:multiLevelType w:val="hybridMultilevel"/>
    <w:tmpl w:val="B40A8F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E7414"/>
    <w:multiLevelType w:val="hybridMultilevel"/>
    <w:tmpl w:val="B40A8F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C411D"/>
    <w:multiLevelType w:val="hybridMultilevel"/>
    <w:tmpl w:val="A2BA4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72C65"/>
    <w:multiLevelType w:val="hybridMultilevel"/>
    <w:tmpl w:val="B40A8F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50DC8"/>
    <w:multiLevelType w:val="hybridMultilevel"/>
    <w:tmpl w:val="B40A8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7766F"/>
    <w:multiLevelType w:val="hybridMultilevel"/>
    <w:tmpl w:val="B40A8F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16F82"/>
    <w:multiLevelType w:val="hybridMultilevel"/>
    <w:tmpl w:val="B40A8F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E2800"/>
    <w:multiLevelType w:val="hybridMultilevel"/>
    <w:tmpl w:val="B40A8F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E6081"/>
    <w:multiLevelType w:val="hybridMultilevel"/>
    <w:tmpl w:val="B40A8F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92DEB"/>
    <w:multiLevelType w:val="hybridMultilevel"/>
    <w:tmpl w:val="03D8F6C4"/>
    <w:lvl w:ilvl="0" w:tplc="8410F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451A36"/>
    <w:multiLevelType w:val="hybridMultilevel"/>
    <w:tmpl w:val="B40A8F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10263"/>
    <w:multiLevelType w:val="hybridMultilevel"/>
    <w:tmpl w:val="3DB81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714E4"/>
    <w:multiLevelType w:val="hybridMultilevel"/>
    <w:tmpl w:val="B40A8F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80C2A"/>
    <w:multiLevelType w:val="hybridMultilevel"/>
    <w:tmpl w:val="B67C6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03F7D"/>
    <w:multiLevelType w:val="hybridMultilevel"/>
    <w:tmpl w:val="0BF8A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725937">
    <w:abstractNumId w:val="5"/>
  </w:num>
  <w:num w:numId="2" w16cid:durableId="1049264042">
    <w:abstractNumId w:val="12"/>
  </w:num>
  <w:num w:numId="3" w16cid:durableId="110321251">
    <w:abstractNumId w:val="17"/>
  </w:num>
  <w:num w:numId="4" w16cid:durableId="1314797687">
    <w:abstractNumId w:val="14"/>
  </w:num>
  <w:num w:numId="5" w16cid:durableId="1972905045">
    <w:abstractNumId w:val="16"/>
  </w:num>
  <w:num w:numId="6" w16cid:durableId="75131100">
    <w:abstractNumId w:val="7"/>
  </w:num>
  <w:num w:numId="7" w16cid:durableId="385418317">
    <w:abstractNumId w:val="4"/>
  </w:num>
  <w:num w:numId="8" w16cid:durableId="946691991">
    <w:abstractNumId w:val="2"/>
  </w:num>
  <w:num w:numId="9" w16cid:durableId="1653439537">
    <w:abstractNumId w:val="13"/>
  </w:num>
  <w:num w:numId="10" w16cid:durableId="993994597">
    <w:abstractNumId w:val="9"/>
  </w:num>
  <w:num w:numId="11" w16cid:durableId="616907612">
    <w:abstractNumId w:val="10"/>
  </w:num>
  <w:num w:numId="12" w16cid:durableId="1778334045">
    <w:abstractNumId w:val="0"/>
  </w:num>
  <w:num w:numId="13" w16cid:durableId="1881045983">
    <w:abstractNumId w:val="15"/>
  </w:num>
  <w:num w:numId="14" w16cid:durableId="1575356648">
    <w:abstractNumId w:val="1"/>
  </w:num>
  <w:num w:numId="15" w16cid:durableId="1531337518">
    <w:abstractNumId w:val="11"/>
  </w:num>
  <w:num w:numId="16" w16cid:durableId="1345355239">
    <w:abstractNumId w:val="6"/>
  </w:num>
  <w:num w:numId="17" w16cid:durableId="1721123992">
    <w:abstractNumId w:val="8"/>
  </w:num>
  <w:num w:numId="18" w16cid:durableId="1285892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20"/>
    <w:rsid w:val="00003CAE"/>
    <w:rsid w:val="00031DAB"/>
    <w:rsid w:val="000518B5"/>
    <w:rsid w:val="000C741D"/>
    <w:rsid w:val="000E2537"/>
    <w:rsid w:val="000F0E1F"/>
    <w:rsid w:val="00126B88"/>
    <w:rsid w:val="0014021F"/>
    <w:rsid w:val="001A7D20"/>
    <w:rsid w:val="001B3A88"/>
    <w:rsid w:val="001B57D6"/>
    <w:rsid w:val="001B67BE"/>
    <w:rsid w:val="00237971"/>
    <w:rsid w:val="00267895"/>
    <w:rsid w:val="00270695"/>
    <w:rsid w:val="002B3D15"/>
    <w:rsid w:val="002E6741"/>
    <w:rsid w:val="002E6D5D"/>
    <w:rsid w:val="0030326B"/>
    <w:rsid w:val="00344932"/>
    <w:rsid w:val="00363682"/>
    <w:rsid w:val="003C108E"/>
    <w:rsid w:val="004556BD"/>
    <w:rsid w:val="00480062"/>
    <w:rsid w:val="00492526"/>
    <w:rsid w:val="004A5D7E"/>
    <w:rsid w:val="004E1002"/>
    <w:rsid w:val="004E6181"/>
    <w:rsid w:val="00542603"/>
    <w:rsid w:val="00553FCF"/>
    <w:rsid w:val="005566E0"/>
    <w:rsid w:val="005764A7"/>
    <w:rsid w:val="00612E24"/>
    <w:rsid w:val="00622959"/>
    <w:rsid w:val="00640A1E"/>
    <w:rsid w:val="00657277"/>
    <w:rsid w:val="006B7AF5"/>
    <w:rsid w:val="006C1DAB"/>
    <w:rsid w:val="006F0461"/>
    <w:rsid w:val="00774A56"/>
    <w:rsid w:val="007A7BDE"/>
    <w:rsid w:val="007C4E25"/>
    <w:rsid w:val="00812BAB"/>
    <w:rsid w:val="008224CC"/>
    <w:rsid w:val="00840A40"/>
    <w:rsid w:val="00840EE4"/>
    <w:rsid w:val="008E4A48"/>
    <w:rsid w:val="008F3C7B"/>
    <w:rsid w:val="008F469F"/>
    <w:rsid w:val="00903AF5"/>
    <w:rsid w:val="0096618C"/>
    <w:rsid w:val="0097309A"/>
    <w:rsid w:val="0097320B"/>
    <w:rsid w:val="009977B2"/>
    <w:rsid w:val="009C29C6"/>
    <w:rsid w:val="00A01C45"/>
    <w:rsid w:val="00A23BA0"/>
    <w:rsid w:val="00A265E2"/>
    <w:rsid w:val="00A61A3D"/>
    <w:rsid w:val="00A87BA7"/>
    <w:rsid w:val="00AA026F"/>
    <w:rsid w:val="00AC5B2A"/>
    <w:rsid w:val="00B4328F"/>
    <w:rsid w:val="00B6234A"/>
    <w:rsid w:val="00B7490A"/>
    <w:rsid w:val="00B751AA"/>
    <w:rsid w:val="00B800FC"/>
    <w:rsid w:val="00B85330"/>
    <w:rsid w:val="00B87A57"/>
    <w:rsid w:val="00BD7B92"/>
    <w:rsid w:val="00C1462B"/>
    <w:rsid w:val="00C54EBB"/>
    <w:rsid w:val="00C56FBF"/>
    <w:rsid w:val="00C7760A"/>
    <w:rsid w:val="00C922E8"/>
    <w:rsid w:val="00CD30AC"/>
    <w:rsid w:val="00CD6D96"/>
    <w:rsid w:val="00CF6711"/>
    <w:rsid w:val="00D03087"/>
    <w:rsid w:val="00D35465"/>
    <w:rsid w:val="00D404DC"/>
    <w:rsid w:val="00D65CE1"/>
    <w:rsid w:val="00DF2766"/>
    <w:rsid w:val="00E13846"/>
    <w:rsid w:val="00E71157"/>
    <w:rsid w:val="00E8187F"/>
    <w:rsid w:val="00E87799"/>
    <w:rsid w:val="00EA4353"/>
    <w:rsid w:val="00ED519F"/>
    <w:rsid w:val="00F14D6B"/>
    <w:rsid w:val="00F51A2C"/>
    <w:rsid w:val="00F83DFD"/>
    <w:rsid w:val="00FD14CA"/>
    <w:rsid w:val="00FE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4AEF"/>
  <w15:chartTrackingRefBased/>
  <w15:docId w15:val="{5EA7DB5E-C00A-4766-A253-EF3CFCA9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7D2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67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8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8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8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8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89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3B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3B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3BA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0AC"/>
  </w:style>
  <w:style w:type="paragraph" w:styleId="Stopka">
    <w:name w:val="footer"/>
    <w:basedOn w:val="Normalny"/>
    <w:link w:val="StopkaZnak"/>
    <w:uiPriority w:val="99"/>
    <w:unhideWhenUsed/>
    <w:rsid w:val="00C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0AC"/>
  </w:style>
  <w:style w:type="paragraph" w:customStyle="1" w:styleId="Default">
    <w:name w:val="Default"/>
    <w:rsid w:val="008E4A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9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D9272-1762-4F61-BE3C-F415C237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Marcinkowska</dc:creator>
  <cp:keywords/>
  <dc:description/>
  <cp:lastModifiedBy>Anna Marcinkowska</cp:lastModifiedBy>
  <cp:revision>5</cp:revision>
  <cp:lastPrinted>2025-04-15T09:41:00Z</cp:lastPrinted>
  <dcterms:created xsi:type="dcterms:W3CDTF">2025-04-22T17:15:00Z</dcterms:created>
  <dcterms:modified xsi:type="dcterms:W3CDTF">2025-04-22T17:28:00Z</dcterms:modified>
</cp:coreProperties>
</file>