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F3CE4" w:rsidRDefault="00D14B2A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dodatkowa do sprawozdania finansowego Gminnego Ośrodka Pomocy Społecznej w Pacynie za 202</w:t>
      </w:r>
      <w:r w:rsidR="00257627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rok</w:t>
      </w:r>
    </w:p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9850" w:type="dxa"/>
        <w:tblInd w:w="101" w:type="dxa"/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668"/>
        <w:gridCol w:w="9182"/>
      </w:tblGrid>
      <w:tr w:rsidR="007F3CE4">
        <w:trPr>
          <w:trHeight w:hRule="exact" w:val="397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spacing w:before="72"/>
              <w:ind w:left="95" w:right="-20"/>
              <w:rPr>
                <w:rFonts w:ascii="Times New Roman" w:hAnsi="Times New Roman" w:cs="Times New Roman"/>
                <w:b/>
                <w:bCs/>
                <w:color w:val="2E201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E2014"/>
                <w:sz w:val="20"/>
                <w:szCs w:val="20"/>
              </w:rPr>
              <w:t>I.</w:t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spacing w:before="72"/>
              <w:ind w:left="95" w:right="-20"/>
              <w:rPr>
                <w:rFonts w:ascii="Times New Roman" w:hAnsi="Times New Roman" w:cs="Times New Roman"/>
                <w:b/>
                <w:bCs/>
                <w:color w:val="2E201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E2014"/>
                <w:sz w:val="20"/>
                <w:szCs w:val="20"/>
              </w:rPr>
              <w:t>Wprowadzenie do sprawozdania finansowego, obejmuje w szczególności:</w:t>
            </w:r>
          </w:p>
        </w:tc>
      </w:tr>
      <w:tr w:rsidR="007F3CE4">
        <w:trPr>
          <w:trHeight w:hRule="exact" w:val="365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spacing w:before="46"/>
              <w:ind w:left="95" w:right="-20"/>
              <w:rPr>
                <w:rFonts w:ascii="Times New Roman" w:hAnsi="Times New Roman" w:cs="Times New Roman"/>
                <w:color w:val="2E201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1.</w:t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7F3CE4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7F3CE4">
        <w:trPr>
          <w:trHeight w:hRule="exact" w:val="343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spacing w:before="46"/>
              <w:ind w:left="95" w:right="-20"/>
              <w:rPr>
                <w:rFonts w:ascii="Times New Roman" w:hAnsi="Times New Roman" w:cs="Times New Roman"/>
                <w:color w:val="2E201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1.1</w:t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spacing w:before="46"/>
              <w:ind w:left="95" w:right="-20"/>
              <w:rPr>
                <w:rFonts w:ascii="Times New Roman" w:hAnsi="Times New Roman" w:cs="Times New Roman"/>
                <w:color w:val="2E201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nazwę jednostki</w:t>
            </w:r>
          </w:p>
        </w:tc>
      </w:tr>
      <w:tr w:rsidR="007F3CE4">
        <w:trPr>
          <w:trHeight w:hRule="exact" w:val="343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7F3CE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Gminny Ośrodek Pomocy Społecznej w Pacynie</w:t>
            </w:r>
          </w:p>
          <w:p w:rsidR="007F3CE4" w:rsidRDefault="007F3CE4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7F3CE4">
        <w:trPr>
          <w:trHeight w:hRule="exact" w:val="343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spacing w:before="46"/>
              <w:ind w:left="95" w:right="-20"/>
              <w:rPr>
                <w:rFonts w:ascii="Times New Roman" w:hAnsi="Times New Roman" w:cs="Times New Roman"/>
                <w:color w:val="2E201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1.2</w:t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spacing w:before="46"/>
              <w:ind w:left="95" w:right="-20"/>
              <w:rPr>
                <w:rFonts w:ascii="Times New Roman" w:hAnsi="Times New Roman" w:cs="Times New Roman"/>
                <w:color w:val="2E201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siedzibę jednostki</w:t>
            </w:r>
          </w:p>
        </w:tc>
      </w:tr>
      <w:tr w:rsidR="007F3CE4">
        <w:trPr>
          <w:trHeight w:hRule="exact" w:val="343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7F3CE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Wyzwolenia 7, 09-541 Pacyna</w:t>
            </w:r>
          </w:p>
        </w:tc>
      </w:tr>
      <w:tr w:rsidR="007F3CE4">
        <w:trPr>
          <w:trHeight w:hRule="exact" w:val="343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spacing w:before="46"/>
              <w:ind w:left="95" w:right="-20"/>
              <w:rPr>
                <w:rFonts w:ascii="Times New Roman" w:hAnsi="Times New Roman" w:cs="Times New Roman"/>
                <w:color w:val="2E201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1.3</w:t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spacing w:before="46"/>
              <w:ind w:left="95" w:right="-20"/>
              <w:rPr>
                <w:rFonts w:ascii="Times New Roman" w:hAnsi="Times New Roman" w:cs="Times New Roman"/>
                <w:color w:val="2E201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adres jednostki</w:t>
            </w:r>
          </w:p>
        </w:tc>
      </w:tr>
      <w:tr w:rsidR="007F3CE4">
        <w:trPr>
          <w:trHeight w:hRule="exact" w:val="514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7F3CE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Wyzwolenia 7, 09-541 Pacyna</w:t>
            </w:r>
          </w:p>
        </w:tc>
      </w:tr>
      <w:tr w:rsidR="007F3CE4">
        <w:trPr>
          <w:trHeight w:hRule="exact" w:val="343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spacing w:before="46"/>
              <w:ind w:left="95" w:right="-20"/>
              <w:rPr>
                <w:rFonts w:ascii="Times New Roman" w:hAnsi="Times New Roman" w:cs="Times New Roman"/>
                <w:color w:val="2E201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1.4</w:t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spacing w:before="46"/>
              <w:ind w:left="95" w:right="-20"/>
              <w:rPr>
                <w:rFonts w:ascii="Times New Roman" w:hAnsi="Times New Roman" w:cs="Times New Roman"/>
                <w:color w:val="2E201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podstawowy przedmiot działalności jednostki</w:t>
            </w:r>
          </w:p>
        </w:tc>
      </w:tr>
      <w:tr w:rsidR="007F3CE4">
        <w:trPr>
          <w:trHeight w:hRule="exact" w:val="343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7F3CE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8532D</w:t>
            </w:r>
          </w:p>
        </w:tc>
      </w:tr>
      <w:tr w:rsidR="007F3CE4">
        <w:trPr>
          <w:trHeight w:hRule="exact" w:val="343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spacing w:before="46"/>
              <w:ind w:left="95" w:right="-20"/>
              <w:rPr>
                <w:rFonts w:ascii="Times New Roman" w:hAnsi="Times New Roman" w:cs="Times New Roman"/>
                <w:color w:val="2E201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2.</w:t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spacing w:before="46"/>
              <w:ind w:left="95" w:right="-20"/>
              <w:rPr>
                <w:rFonts w:ascii="Times New Roman" w:hAnsi="Times New Roman" w:cs="Times New Roman"/>
                <w:color w:val="2E201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wskazanie okresu objętego sprawozdaniem</w:t>
            </w:r>
          </w:p>
        </w:tc>
      </w:tr>
      <w:tr w:rsidR="007F3CE4">
        <w:trPr>
          <w:trHeight w:hRule="exact" w:val="343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7F3CE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25762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r. – 31.12.202</w:t>
            </w:r>
            <w:r w:rsidR="0025762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r.</w:t>
            </w:r>
          </w:p>
        </w:tc>
      </w:tr>
      <w:tr w:rsidR="007F3CE4">
        <w:trPr>
          <w:trHeight w:hRule="exact" w:val="583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spacing w:before="46"/>
              <w:ind w:left="95" w:right="-20"/>
              <w:rPr>
                <w:rFonts w:ascii="Times New Roman" w:hAnsi="Times New Roman" w:cs="Times New Roman"/>
                <w:color w:val="2E201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3.</w:t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spacing w:before="46" w:line="247" w:lineRule="auto"/>
              <w:ind w:left="95" w:right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wskazanie,</w:t>
            </w:r>
            <w:r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że</w:t>
            </w:r>
            <w:r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sprawozdanie</w:t>
            </w:r>
            <w:r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finansowe</w:t>
            </w:r>
            <w:r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zawiera</w:t>
            </w:r>
            <w:r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dane</w:t>
            </w:r>
            <w:r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łączne,</w:t>
            </w:r>
            <w:r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jeżeli</w:t>
            </w:r>
            <w:r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skład</w:t>
            </w:r>
            <w:r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jednostki</w:t>
            </w:r>
            <w:r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nadrzędnej</w:t>
            </w:r>
            <w:r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lub</w:t>
            </w:r>
            <w:r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jednostki samorządu terytorialnego wchodzą jednostki sporządzające samodzielne sprawozdania finansowe</w:t>
            </w:r>
          </w:p>
        </w:tc>
      </w:tr>
      <w:tr w:rsidR="007F3CE4">
        <w:trPr>
          <w:trHeight w:hRule="exact" w:val="365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7F3CE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Sprawozdanie finansowe zawiera dane jednostki -  GOPS w Pacynie</w:t>
            </w:r>
          </w:p>
        </w:tc>
      </w:tr>
      <w:tr w:rsidR="007F3CE4">
        <w:trPr>
          <w:trHeight w:hRule="exact" w:val="583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spacing w:before="46"/>
              <w:ind w:left="95" w:right="-20"/>
              <w:rPr>
                <w:rFonts w:ascii="Times New Roman" w:hAnsi="Times New Roman" w:cs="Times New Roman"/>
                <w:color w:val="2E201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4.</w:t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spacing w:before="46" w:line="247" w:lineRule="auto"/>
              <w:ind w:left="95" w:right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omówienie</w:t>
            </w:r>
            <w:r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przyjętych</w:t>
            </w:r>
            <w:r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zasad</w:t>
            </w:r>
            <w:r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(polityki)</w:t>
            </w:r>
            <w:r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rachunkowości Gminy Pacyna,</w:t>
            </w:r>
            <w:r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tym</w:t>
            </w:r>
            <w:r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metod</w:t>
            </w:r>
            <w:r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wyceny</w:t>
            </w:r>
            <w:r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aktywów</w:t>
            </w:r>
            <w:r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pasywów</w:t>
            </w:r>
            <w:r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(także amortyzacji)</w:t>
            </w:r>
          </w:p>
        </w:tc>
      </w:tr>
      <w:tr w:rsidR="007F3CE4">
        <w:trPr>
          <w:trHeight w:hRule="exact" w:val="11209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7F3CE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Aktywa i pasywa wyceniane są przy uwzględnieniu nadrzędnych zasad rachunkowości, w sposób przewidziany ustawą o rachunkowości - informacje wg. załącznika nr 1.</w:t>
            </w:r>
          </w:p>
          <w:p w:rsidR="007F3CE4" w:rsidRDefault="00D14B2A">
            <w:pPr>
              <w:widowControl w:val="0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Zasady stosowane w prowadzeniu ksiąg rachunkowych:</w:t>
            </w:r>
          </w:p>
          <w:p w:rsidR="007F3CE4" w:rsidRDefault="00D14B2A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trwałe oraz wartości niematerialne i prawne umarza się lub amortyzuje według stawek określonych w przepisach o podatku dochodowym od osób prawnych. Środki trwałe ujmuje się w ewidencji  na koncie 011 (środki trwałe), wartości niematerialne i prawne na koncie 020 (wartości niematerialne i prawne) oraz na koncie 071 (umorzenie środków trwałych oraz wartości niematerialnych i prawnych)</w:t>
            </w:r>
          </w:p>
          <w:p w:rsidR="007F3CE4" w:rsidRDefault="00D14B2A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Odpisów umorzeniowych dokonuje się począwszy od miesiąca następującego po miesiącu przyjęcia środka trwałego lub wartości niematerialnej i prawnej do używania.</w:t>
            </w:r>
          </w:p>
          <w:p w:rsidR="007F3CE4" w:rsidRDefault="00D14B2A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Zakończenie odpisów umorzeniowych następuje nie później niż z chwilą zrównania odpisów umorzeniowych z wartością początkową środka trwałego lub przeznaczenia go do likwidacji, sprzedaży lub stwierdzenia jego niedoboru.</w:t>
            </w:r>
          </w:p>
          <w:p w:rsidR="007F3CE4" w:rsidRDefault="00D14B2A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początkowa środków trwałych i dotychczas dokonane odpisy umorzeniowe podlegają aktualizacji zgodnie z zasadami określonymi w odrębnych przepisach, a wyniki aktualizacji odnoszone są na fundusz.</w:t>
            </w:r>
          </w:p>
          <w:p w:rsidR="007F3CE4" w:rsidRDefault="00D14B2A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Odpisy umorzeniowe środków trwałych oraz wartości niematerialnych i prawnych ujmuje się w księgach rachunkowych na koniec roku budżetowego pod datą 31 grudnia.</w:t>
            </w:r>
          </w:p>
          <w:p w:rsidR="007F3CE4" w:rsidRDefault="00D14B2A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Jednorazowo, przez spisanie w koszty w miesiącu przyjęcia do używania, umarza się:</w:t>
            </w:r>
          </w:p>
          <w:p w:rsidR="007F3CE4" w:rsidRDefault="00D14B2A">
            <w:pPr>
              <w:widowControl w:val="0"/>
              <w:numPr>
                <w:ilvl w:val="0"/>
                <w:numId w:val="2"/>
              </w:num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książki i inne zbiory biblioteczne,</w:t>
            </w:r>
          </w:p>
          <w:p w:rsidR="007F3CE4" w:rsidRDefault="00D14B2A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87" w:hanging="3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dydaktyczne służące procesowi dydaktyczno-wychowawczemu realizowanemu w szkołach i placówkach oświatowych,</w:t>
            </w:r>
          </w:p>
          <w:p w:rsidR="007F3CE4" w:rsidRDefault="00D14B2A">
            <w:pPr>
              <w:widowControl w:val="0"/>
              <w:numPr>
                <w:ilvl w:val="0"/>
                <w:numId w:val="2"/>
              </w:num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odzież i umundurowanie,</w:t>
            </w:r>
          </w:p>
          <w:p w:rsidR="007F3CE4" w:rsidRDefault="00D14B2A">
            <w:pPr>
              <w:widowControl w:val="0"/>
              <w:numPr>
                <w:ilvl w:val="0"/>
                <w:numId w:val="2"/>
              </w:num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meble i dywany,</w:t>
            </w:r>
          </w:p>
          <w:p w:rsidR="007F3CE4" w:rsidRDefault="00D14B2A">
            <w:pPr>
              <w:widowControl w:val="0"/>
              <w:numPr>
                <w:ilvl w:val="0"/>
                <w:numId w:val="2"/>
              </w:num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pozostałe środki trwałe (wyposażenie) oraz wartości niematerialne i prawne o wartości mieszczącej się według przepisów podatkowych o zaliczeniu przedmiotu do środka trwałego dla których odpisy amortyzacyjne są uznawane za koszty uzyskania przychodu w 100 % ich wartości w momencie oddania do używania,</w:t>
            </w:r>
          </w:p>
          <w:p w:rsidR="007F3CE4" w:rsidRDefault="00D14B2A">
            <w:pPr>
              <w:widowControl w:val="0"/>
              <w:numPr>
                <w:ilvl w:val="0"/>
                <w:numId w:val="2"/>
              </w:num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pozostałe środki trwałe ujmowane się ewidencji na koncie 013 (pozostałe środki trwałe) i na koncie 072 (umorzenie pozostałych środków trwałych, wartości niematerialnych i prawnych oraz zbiorów bibliotecznych) w wartości początkowej, W bilansie pozostałe środki trwałe nie stanowią żadnej wartości, gdyż są jednorazowo spisywane w koszty (umarzane) w miesiącu przyjęcia ich do używania,</w:t>
            </w:r>
          </w:p>
          <w:p w:rsidR="007F3CE4" w:rsidRDefault="00D14B2A">
            <w:pPr>
              <w:widowControl w:val="0"/>
              <w:numPr>
                <w:ilvl w:val="0"/>
                <w:numId w:val="2"/>
              </w:num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ewidencję ilościowo-wartościową prowadzi się dla następujących grup wyposażenia:</w:t>
            </w:r>
          </w:p>
          <w:p w:rsidR="007F3CE4" w:rsidRDefault="00D14B2A">
            <w:pPr>
              <w:widowControl w:val="0"/>
              <w:tabs>
                <w:tab w:val="left" w:pos="361"/>
              </w:tabs>
              <w:spacing w:after="0" w:line="240" w:lineRule="auto"/>
              <w:ind w:left="7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sprzęt komputerowy stanowiący pomoce dydaktyczne</w:t>
            </w:r>
          </w:p>
          <w:p w:rsidR="007F3CE4" w:rsidRDefault="00D14B2A">
            <w:pPr>
              <w:widowControl w:val="0"/>
              <w:tabs>
                <w:tab w:val="left" w:pos="361"/>
              </w:tabs>
              <w:spacing w:after="0" w:line="240" w:lineRule="auto"/>
              <w:ind w:left="7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pozostały sprzęt komputerowy o wartości niższej niż wartość decydująca wg. przepisów podatkowych o zaliczeniu przedmiotu do środka trwałego</w:t>
            </w:r>
          </w:p>
          <w:p w:rsidR="007F3CE4" w:rsidRDefault="00D14B2A">
            <w:pPr>
              <w:widowControl w:val="0"/>
              <w:tabs>
                <w:tab w:val="left" w:pos="361"/>
              </w:tabs>
              <w:spacing w:after="0" w:line="240" w:lineRule="auto"/>
              <w:ind w:left="7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sprzęt audiowizualny, maszyny, aparaty, urządzenia oraz pozostały sprzęt techniczny i muzyczny</w:t>
            </w:r>
          </w:p>
          <w:p w:rsidR="007F3CE4" w:rsidRDefault="00D14B2A">
            <w:pPr>
              <w:widowControl w:val="0"/>
              <w:tabs>
                <w:tab w:val="left" w:pos="361"/>
              </w:tabs>
              <w:spacing w:after="0" w:line="240" w:lineRule="auto"/>
              <w:ind w:left="7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meble biurowe i szkolne,</w:t>
            </w:r>
          </w:p>
          <w:p w:rsidR="007F3CE4" w:rsidRDefault="00D14B2A">
            <w:pPr>
              <w:widowControl w:val="0"/>
              <w:tabs>
                <w:tab w:val="left" w:pos="361"/>
              </w:tabs>
              <w:spacing w:after="0" w:line="240" w:lineRule="auto"/>
              <w:ind w:left="771" w:hanging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h)    pozostały sprzęt – wyposażenie podlega tylko ewidencji pozabilansowej ilościowej w księgach   założonych na poszczególne obiekty. Ewidencja ilościowa prowadzona jest dla następującego wyposażenia: drobne pomoce dydaktyczne, sprzęt biurowy i wyposażenie pomieszczeń np. kosze wieszaki.</w:t>
            </w:r>
          </w:p>
          <w:p w:rsidR="007F3CE4" w:rsidRDefault="00D14B2A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umarza się gruntów oraz dóbr kultury.</w:t>
            </w:r>
          </w:p>
          <w:p w:rsidR="007F3CE4" w:rsidRDefault="00D14B2A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trwałe oraz wartości niematerialne i prawne amortyzuje się metodą liniową.</w:t>
            </w:r>
          </w:p>
          <w:p w:rsidR="007F3CE4" w:rsidRDefault="00D14B2A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dzień bilansowy środki trwałe (z wyjątkiem gruntów) wycenia się w wartości netto tj. z uwzględnieniem odpisów umorzeniowych ustalonych na dzień bilansowy.</w:t>
            </w:r>
          </w:p>
          <w:p w:rsidR="007F3CE4" w:rsidRDefault="00D14B2A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Gospodarka materiałowa podlega ewidencji ilościowo-wartościowej i rozchód materiałów wycenia się przy zastosowaniu metody FIFO. Do materiałów objętych gospodarką magazynową zalicza się: opał na cele grzewcze oraz artykuły spożywcze na potrzeby stołówki. </w:t>
            </w:r>
          </w:p>
        </w:tc>
      </w:tr>
      <w:tr w:rsidR="007F3CE4">
        <w:trPr>
          <w:trHeight w:hRule="exact" w:val="343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inne informacje</w:t>
            </w:r>
          </w:p>
        </w:tc>
      </w:tr>
      <w:tr w:rsidR="007F3CE4">
        <w:trPr>
          <w:trHeight w:hRule="exact" w:val="229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7F3CE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tabs>
                <w:tab w:val="left" w:pos="3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Inne istotne informacje w zakresie przyjętych</w:t>
            </w:r>
            <w:r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zasad</w:t>
            </w:r>
            <w:r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(polityki)</w:t>
            </w:r>
            <w:r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rachunkowości.</w:t>
            </w:r>
          </w:p>
        </w:tc>
      </w:tr>
      <w:tr w:rsidR="007F3CE4">
        <w:trPr>
          <w:trHeight w:hRule="exact" w:val="397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spacing w:before="72"/>
              <w:ind w:left="95" w:right="-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spacing w:before="72"/>
              <w:ind w:left="95" w:right="-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Dodatkowe informacje i objaśnienia obejmują w szczególności:</w:t>
            </w:r>
          </w:p>
        </w:tc>
      </w:tr>
      <w:tr w:rsidR="007F3CE4">
        <w:trPr>
          <w:trHeight w:hRule="exact" w:val="343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7F3CE4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7F3CE4">
        <w:trPr>
          <w:trHeight w:hRule="exact" w:val="1537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spacing w:before="47" w:line="247" w:lineRule="auto"/>
              <w:ind w:left="95" w:righ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szczegółowy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zakres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zmian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wartości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grup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rodzajowych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środków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trwałych,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wartości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niematerialnych i prawnych, zawierający stan tych aktywów na początek roku obrotowego, zwiększenia i zmniejszenia z tytułu: aktualizacji wartości,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nabycia,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rozchodu,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przemieszczenia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wewnętrznego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stan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końcowy,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majątku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amortyzowanego</w:t>
            </w:r>
          </w:p>
          <w:p w:rsidR="007F3CE4" w:rsidRDefault="00D14B2A">
            <w:pPr>
              <w:widowControl w:val="0"/>
              <w:ind w:left="95" w:right="14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podobne przedstawienie stanów i tytułów zmian dotychczasowej amortyzacji lub umorzenia</w:t>
            </w:r>
          </w:p>
        </w:tc>
      </w:tr>
      <w:tr w:rsidR="007F3CE4">
        <w:trPr>
          <w:trHeight w:hRule="exact" w:val="343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7F3CE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 informacje wg. załącznika nr 2</w:t>
            </w:r>
          </w:p>
        </w:tc>
      </w:tr>
      <w:tr w:rsidR="007F3CE4">
        <w:trPr>
          <w:trHeight w:hRule="exact" w:val="343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aktualną</w:t>
            </w:r>
            <w:r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r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rynkową</w:t>
            </w:r>
            <w:r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środków</w:t>
            </w:r>
            <w:r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trwałych,</w:t>
            </w:r>
            <w:r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tym</w:t>
            </w:r>
            <w:r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dóbr</w:t>
            </w:r>
            <w:r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kultury</w:t>
            </w:r>
            <w:r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r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jednostka</w:t>
            </w:r>
            <w:r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dysponuje</w:t>
            </w:r>
            <w:r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takimi</w:t>
            </w:r>
            <w:r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informacjami</w:t>
            </w:r>
          </w:p>
        </w:tc>
      </w:tr>
      <w:tr w:rsidR="007F3CE4">
        <w:trPr>
          <w:trHeight w:hRule="exact" w:val="343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7F3CE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Jednostka nie posiada aktualnej wartości rynkowej środków trwałych.</w:t>
            </w:r>
          </w:p>
        </w:tc>
      </w:tr>
      <w:tr w:rsidR="007F3CE4">
        <w:trPr>
          <w:trHeight w:hRule="exact" w:val="583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spacing w:before="47" w:line="247" w:lineRule="auto"/>
              <w:ind w:left="95" w:right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kwotę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dokonanych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trakcie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roku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obrotowego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odpisów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aktualizujących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aktywów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trwałych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odrębnie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 długoterminowych aktywów niefinansowych oraz długoterminowych aktywów finansowych</w:t>
            </w:r>
          </w:p>
        </w:tc>
      </w:tr>
      <w:tr w:rsidR="007F3CE4">
        <w:trPr>
          <w:trHeight w:hRule="exact" w:val="343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7F3CE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Informację podaje Urząd Gminy Pacyna</w:t>
            </w:r>
          </w:p>
        </w:tc>
      </w:tr>
      <w:tr w:rsidR="007F3CE4">
        <w:trPr>
          <w:trHeight w:hRule="exact" w:val="343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gruntów użytkowanych wieczyście</w:t>
            </w:r>
          </w:p>
        </w:tc>
      </w:tr>
      <w:tr w:rsidR="007F3CE4">
        <w:trPr>
          <w:trHeight w:hRule="exact" w:val="343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7F3CE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Informację podaje Urząd Gminy Pacyna</w:t>
            </w:r>
          </w:p>
        </w:tc>
      </w:tr>
      <w:tr w:rsidR="007F3CE4">
        <w:trPr>
          <w:trHeight w:hRule="exact" w:val="583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spacing w:before="47" w:line="247" w:lineRule="auto"/>
              <w:ind w:left="95" w:right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nieamortyzowanych</w:t>
            </w: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nieumarzanych</w:t>
            </w:r>
            <w:r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jednostkę</w:t>
            </w:r>
            <w:r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środków</w:t>
            </w: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trwałych,</w:t>
            </w:r>
            <w:r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używanych</w:t>
            </w: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podstawie umów najmu, dzierżawy i innych umów, w tym z tytułu umów leasingu</w:t>
            </w:r>
          </w:p>
        </w:tc>
      </w:tr>
      <w:tr w:rsidR="007F3CE4">
        <w:trPr>
          <w:trHeight w:hRule="exact" w:val="325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7F3CE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informacje wg. załącznika nr 3</w:t>
            </w:r>
          </w:p>
        </w:tc>
      </w:tr>
      <w:tr w:rsidR="007F3CE4">
        <w:trPr>
          <w:trHeight w:hRule="exact" w:val="583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spacing w:before="47" w:line="247" w:lineRule="auto"/>
              <w:ind w:left="95" w:right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liczbę</w:t>
            </w:r>
            <w:r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r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posiadanych</w:t>
            </w:r>
            <w:r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papierów</w:t>
            </w:r>
            <w:r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wartościowych,</w:t>
            </w:r>
            <w:r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tym</w:t>
            </w:r>
            <w:r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akcji</w:t>
            </w:r>
            <w:r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udziałów</w:t>
            </w:r>
            <w:r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dłużnych</w:t>
            </w:r>
            <w:r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papierów wartościowych</w:t>
            </w:r>
          </w:p>
        </w:tc>
      </w:tr>
      <w:tr w:rsidR="007F3CE4">
        <w:trPr>
          <w:trHeight w:hRule="exact" w:val="343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7F3CE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Informację podaje Urząd Gminy Pacyna</w:t>
            </w:r>
          </w:p>
        </w:tc>
      </w:tr>
      <w:tr w:rsidR="007F3CE4">
        <w:trPr>
          <w:trHeight w:hRule="exact" w:val="823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spacing w:before="46" w:line="247" w:lineRule="auto"/>
              <w:ind w:left="95"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dane 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odpisach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aktualizujących wartość należności, ze wskazaniem stanu na początek roku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obrotowego, zwiększeniach, wykorzystaniu, rozwiązaniu i stanie na koniec roku obrotowego, z uwzględnieniem należności finansowych jednostek samorządu terytorialnego (stan pożyczek zagrożonych)</w:t>
            </w:r>
          </w:p>
        </w:tc>
      </w:tr>
      <w:tr w:rsidR="007F3CE4">
        <w:trPr>
          <w:trHeight w:hRule="exact" w:val="3912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7F3CE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informacje wg. załącznika nr 4</w:t>
            </w:r>
          </w:p>
          <w:p w:rsidR="007F3CE4" w:rsidRDefault="00D14B2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ewidencji odpisów aktualizujących należności, których spłata zostanie uznana za wątpliwą służy konto 290. Na koniec roku należności wątpliwe i naliczone odsetki od należności ujmuje się zapisem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konta „2” i Ma 720 i jeżeli utworzony zostanie odpis aktualizujący należności wątpliwych to operacja ta zostanie zapisana na stronie Ma konta 290 w korespondencji z kontem 761, będzie to zapis wtórny do wcześniejszego ujęcia odsetek i należności wątpliwych na koncie 720 w korespondencji z kontem 221.Tworzac odpisy aktualizujące należy kierować się zasadami określonymi w przepisach art. 35b ustawy o rachunkowości. Z przepisu art. 35b ust. 2 ustawy o rachunkowości wynika, że odpisy aktualizujące należności zalicza się odpowiednio do pozostałych kosztów operacyjnych lub finansowanych, zależnie od rodzaju należności, której odpis należy. Jeżeli zatem należność w momencie zarachowania zwiększyła przychody operacyjne to koszty odpisów aktualizujących należy zaliczyć do pozostałych kosztów operacyjnych konta 761 zgodnie z ustawową definicją pozostałych kosztów operacyjnych (art. 3 ust. 1 pkt. 32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). Jeżeli przypisane należności powodowało zwiększenie przychodów finansowych to koszty odpisów aktualizujących zwiększają koszty finansowe (konto 751). Odpisy aktualizujące należności zgodnie z ustawy o rachunkowości zmniejszają wartość aktywów a zatem winny być zaliczone do kosztów a nie na zmniejszenie przychodów.</w:t>
            </w:r>
          </w:p>
          <w:p w:rsidR="007F3CE4" w:rsidRDefault="007F3CE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CE4" w:rsidRDefault="007F3CE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CE4" w:rsidRDefault="007F3CE4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7F3CE4">
        <w:trPr>
          <w:trHeight w:hRule="exact" w:val="583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spacing w:before="46" w:line="247" w:lineRule="auto"/>
              <w:ind w:left="95" w:right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dane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stanie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rezerw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celu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ich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utworzenia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początek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roku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obrotowego,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zwiększeniach,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wykorzystaniu, rozwiązaniu i stanie końcowym</w:t>
            </w:r>
          </w:p>
        </w:tc>
      </w:tr>
      <w:tr w:rsidR="007F3CE4">
        <w:trPr>
          <w:trHeight w:hRule="exact" w:val="343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7F3CE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Jednostka nie posiada rezerw na zobowiązania.</w:t>
            </w:r>
          </w:p>
        </w:tc>
      </w:tr>
      <w:tr w:rsidR="007F3CE4">
        <w:trPr>
          <w:trHeight w:hRule="exact" w:val="583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spacing w:before="46" w:line="247" w:lineRule="auto"/>
              <w:ind w:left="95" w:right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podział 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zobowiązań 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długoterminowych 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według 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pozycji 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bilansu 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pozostałym 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 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dnia 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bilansowego, przewidywanym umową lub wynikającym z innego tytułu prawnego, okresie spłaty:</w:t>
            </w:r>
          </w:p>
        </w:tc>
      </w:tr>
      <w:tr w:rsidR="007F3CE4">
        <w:trPr>
          <w:trHeight w:hRule="exact" w:val="343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powyżej 1 roku do 3 lat</w:t>
            </w:r>
          </w:p>
        </w:tc>
      </w:tr>
      <w:tr w:rsidR="007F3CE4">
        <w:trPr>
          <w:trHeight w:hRule="exact" w:val="343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7F3CE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informacje wg. załącznika nr 5</w:t>
            </w:r>
          </w:p>
        </w:tc>
      </w:tr>
      <w:tr w:rsidR="007F3CE4">
        <w:trPr>
          <w:trHeight w:hRule="exact" w:val="343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powyżej 3 do 5 lat</w:t>
            </w:r>
          </w:p>
        </w:tc>
      </w:tr>
      <w:tr w:rsidR="007F3CE4">
        <w:trPr>
          <w:trHeight w:hRule="exact" w:val="343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7F3CE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informacje wg. załącznika nr 5</w:t>
            </w:r>
          </w:p>
        </w:tc>
      </w:tr>
      <w:tr w:rsidR="007F3CE4">
        <w:trPr>
          <w:trHeight w:hRule="exact" w:val="343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powyżej 5 lat</w:t>
            </w:r>
          </w:p>
        </w:tc>
      </w:tr>
      <w:tr w:rsidR="007F3CE4">
        <w:trPr>
          <w:trHeight w:hRule="exact" w:val="343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7F3CE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informacje wg. załącznika nr 5</w:t>
            </w:r>
          </w:p>
        </w:tc>
      </w:tr>
      <w:tr w:rsidR="007F3CE4">
        <w:trPr>
          <w:trHeight w:hRule="exact" w:val="823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spacing w:before="47" w:line="247" w:lineRule="auto"/>
              <w:ind w:left="95"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kwotę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zobowiązań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sytuacji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gdy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jednostka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kwalifikuje umowy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leasingu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zgodnie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przepisami podatkowymi (leasing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operacyjny),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przepisów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rachunkowości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byłby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leasing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finansowy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zwrotny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podziałem na kwotę zobowiązań z tytułu leasingu finansowego lub leasingu zwrotnego</w:t>
            </w:r>
          </w:p>
        </w:tc>
      </w:tr>
      <w:tr w:rsidR="007F3CE4">
        <w:trPr>
          <w:trHeight w:hRule="exact" w:val="343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7F3CE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Informację podaje Urząd Gminy Pacyna</w:t>
            </w:r>
          </w:p>
        </w:tc>
      </w:tr>
      <w:tr w:rsidR="007F3CE4">
        <w:trPr>
          <w:trHeight w:hRule="exact" w:val="583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spacing w:before="47" w:line="247" w:lineRule="auto"/>
              <w:ind w:left="95" w:right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łączną</w:t>
            </w:r>
            <w:r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kwotę</w:t>
            </w:r>
            <w:r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zobowiązań</w:t>
            </w:r>
            <w:r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zabezpieczonych</w:t>
            </w:r>
            <w:r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majątku</w:t>
            </w:r>
            <w:r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jednostki</w:t>
            </w:r>
            <w:r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wskazaniem</w:t>
            </w:r>
            <w:r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charakteru</w:t>
            </w:r>
            <w:r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formy</w:t>
            </w:r>
            <w:r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tych zabezpieczeń</w:t>
            </w:r>
          </w:p>
        </w:tc>
      </w:tr>
      <w:tr w:rsidR="007F3CE4">
        <w:trPr>
          <w:trHeight w:hRule="exact" w:val="343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7F3CE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Informację podaje Urząd Gminy Pacyna</w:t>
            </w:r>
          </w:p>
        </w:tc>
      </w:tr>
      <w:tr w:rsidR="007F3CE4">
        <w:trPr>
          <w:trHeight w:hRule="exact" w:val="823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spacing w:before="47" w:line="247" w:lineRule="auto"/>
              <w:ind w:left="95"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łączną kwotę zobowiązań warunkowych, w tym również udzielonych przez jednostkę gwarancji i poręczeń, także wekslowych, niewykazanych 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bilansie, ze wskazaniem zobowiązań zabezpieczonych na majątku jednostki oraz charakteru i formy tych zabezpieczeń</w:t>
            </w:r>
          </w:p>
        </w:tc>
      </w:tr>
      <w:tr w:rsidR="007F3CE4">
        <w:trPr>
          <w:trHeight w:hRule="exact" w:val="343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7F3CE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Informację podaje Urząd Gminy Pacyna</w:t>
            </w:r>
          </w:p>
        </w:tc>
      </w:tr>
      <w:tr w:rsidR="007F3CE4">
        <w:trPr>
          <w:trHeight w:hRule="exact" w:val="823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1.13.</w:t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spacing w:before="47" w:line="247" w:lineRule="auto"/>
              <w:ind w:left="95" w:righ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wykaz istotnych pozycji czynnych i biernych rozliczeń międzyokresowych, w tym kwotę czynnych rozliczeń międzyokresowych kosztów stanowiących różnicę między wartością otrzymanych finansowych składników aktywów a zobowiązaniem zapłaty za nie</w:t>
            </w:r>
          </w:p>
        </w:tc>
      </w:tr>
      <w:tr w:rsidR="007F3CE4">
        <w:trPr>
          <w:trHeight w:hRule="exact" w:val="343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7F3CE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informacje wg. załącznika nr 6</w:t>
            </w:r>
          </w:p>
        </w:tc>
      </w:tr>
      <w:tr w:rsidR="007F3CE4">
        <w:trPr>
          <w:trHeight w:hRule="exact" w:val="343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1.14.</w:t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łączną kwotę otrzymanych przez jednostkę gwarancji i poręczeń niewykazanych w bilansie</w:t>
            </w:r>
          </w:p>
        </w:tc>
      </w:tr>
      <w:tr w:rsidR="007F3CE4">
        <w:trPr>
          <w:trHeight w:hRule="exact" w:val="343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7F3CE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Informację podaje Urząd Gminy Pacyna</w:t>
            </w:r>
          </w:p>
        </w:tc>
      </w:tr>
      <w:tr w:rsidR="007F3CE4">
        <w:trPr>
          <w:trHeight w:hRule="exact" w:val="343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1.15.</w:t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kwotę wypłaconych środków pieniężnych na świadczenia pracownicze</w:t>
            </w:r>
          </w:p>
        </w:tc>
      </w:tr>
      <w:tr w:rsidR="007F3CE4">
        <w:trPr>
          <w:trHeight w:hRule="exact" w:val="343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7F3CE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informacje wg. załącznika nr 7</w:t>
            </w:r>
          </w:p>
        </w:tc>
      </w:tr>
      <w:tr w:rsidR="007F3CE4">
        <w:trPr>
          <w:trHeight w:hRule="exact" w:val="343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1.16.</w:t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inne informacje</w:t>
            </w:r>
          </w:p>
        </w:tc>
      </w:tr>
      <w:tr w:rsidR="007F3CE4">
        <w:trPr>
          <w:trHeight w:hRule="exact" w:val="719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7F3CE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Wyłączenia z tytułu rozliczeń występujących na dzień 31.12.202</w:t>
            </w:r>
            <w:r w:rsidR="002576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roku pomiędzy jednostkami.</w:t>
            </w:r>
          </w:p>
          <w:p w:rsidR="007F3CE4" w:rsidRDefault="00D14B2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wystąpiły rozliczenia pomiędzy GOPS w Pacynie, a innymi jednostkami.</w:t>
            </w:r>
          </w:p>
        </w:tc>
      </w:tr>
      <w:tr w:rsidR="007F3CE4">
        <w:trPr>
          <w:trHeight w:hRule="exact" w:val="343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7F3CE4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7F3CE4">
        <w:trPr>
          <w:trHeight w:hRule="exact" w:val="343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wysokość odpisów aktualizujących wartość zapasów</w:t>
            </w:r>
          </w:p>
        </w:tc>
      </w:tr>
      <w:tr w:rsidR="007F3CE4">
        <w:trPr>
          <w:trHeight w:hRule="exact" w:val="343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7F3CE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informacje wg. załącznika nr 8</w:t>
            </w:r>
          </w:p>
        </w:tc>
      </w:tr>
      <w:tr w:rsidR="007F3CE4">
        <w:trPr>
          <w:trHeight w:hRule="exact" w:val="583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spacing w:before="47" w:line="247" w:lineRule="auto"/>
              <w:ind w:left="95" w:righ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wytworzenia środków trwałych w budowie, w tym odsetki oraz różnice kursowe, które powiększyły koszt wytworzenia środków trwałych w budowie w roku obrotowym</w:t>
            </w:r>
          </w:p>
        </w:tc>
      </w:tr>
      <w:tr w:rsidR="007F3CE4">
        <w:trPr>
          <w:trHeight w:hRule="exact" w:val="369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7F3CE4">
            <w:pPr>
              <w:widowControl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spacing w:before="47" w:line="247" w:lineRule="auto"/>
              <w:ind w:left="95" w:righ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informacje wg. załącznika nr 9</w:t>
            </w:r>
          </w:p>
        </w:tc>
      </w:tr>
      <w:tr w:rsidR="007F3CE4">
        <w:trPr>
          <w:trHeight w:hRule="exact" w:val="583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spacing w:before="47" w:line="247" w:lineRule="auto"/>
              <w:ind w:left="95" w:right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kwotę</w:t>
            </w:r>
            <w:r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charakter</w:t>
            </w:r>
            <w:r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poszczególnych</w:t>
            </w:r>
            <w:r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pozycji</w:t>
            </w:r>
            <w:r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przychodów</w:t>
            </w:r>
            <w:r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kosztów</w:t>
            </w:r>
            <w:r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nadzwyczajnej</w:t>
            </w:r>
            <w:r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wartości</w:t>
            </w:r>
            <w:r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które</w:t>
            </w:r>
            <w:r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wystąpiły incydentalnie</w:t>
            </w:r>
          </w:p>
        </w:tc>
      </w:tr>
      <w:tr w:rsidR="007F3CE4">
        <w:trPr>
          <w:trHeight w:hRule="exact" w:val="411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7F3CE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 informacje wg. załącznika nr 10</w:t>
            </w:r>
          </w:p>
          <w:p w:rsidR="007F3CE4" w:rsidRDefault="007F3CE4">
            <w:pPr>
              <w:widowControl w:val="0"/>
              <w:ind w:left="50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CE4">
        <w:trPr>
          <w:trHeight w:hRule="exact" w:val="823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spacing w:before="46" w:line="247" w:lineRule="auto"/>
              <w:ind w:left="95" w:righ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informację o kwocie należności z tytułu podatków realizowanych przez organy podatkowe podległe ministrowi właściwemu do spraw finansów publicznych wykazywanych w sprawozdaniu z wykonania planu dochodów budżetowych</w:t>
            </w:r>
          </w:p>
        </w:tc>
      </w:tr>
      <w:tr w:rsidR="007F3CE4">
        <w:trPr>
          <w:trHeight w:hRule="exact" w:val="343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7F3CE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Nie dotyczy.</w:t>
            </w:r>
          </w:p>
        </w:tc>
      </w:tr>
      <w:tr w:rsidR="007F3CE4">
        <w:trPr>
          <w:trHeight w:hRule="exact" w:val="343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inne informacje</w:t>
            </w:r>
          </w:p>
        </w:tc>
      </w:tr>
      <w:tr w:rsidR="007F3CE4">
        <w:trPr>
          <w:trHeight w:hRule="exact" w:val="343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7F3CE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tym: informacje o środkach zgromadzonych na rachunku VAT – Nie dotyczy.</w:t>
            </w:r>
          </w:p>
        </w:tc>
      </w:tr>
      <w:tr w:rsidR="007F3CE4">
        <w:trPr>
          <w:trHeight w:hRule="exact" w:val="583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widowControl w:val="0"/>
              <w:spacing w:before="46" w:line="247" w:lineRule="auto"/>
              <w:ind w:left="95" w:right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  <w:r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informacje</w:t>
            </w:r>
            <w:r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niż</w:t>
            </w:r>
            <w:r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wymienione</w:t>
            </w:r>
            <w:r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powyżej,</w:t>
            </w:r>
            <w:r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jeżeli</w:t>
            </w:r>
            <w:r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mogłyby</w:t>
            </w:r>
            <w:r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istotny</w:t>
            </w:r>
            <w:r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sposób</w:t>
            </w:r>
            <w:r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wpłynąć</w:t>
            </w:r>
            <w:r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ocenę</w:t>
            </w:r>
            <w:r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sytuacji</w:t>
            </w:r>
            <w:r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majątkowej i finansowej oraz wynik finansowy jednostki</w:t>
            </w:r>
          </w:p>
        </w:tc>
      </w:tr>
      <w:tr w:rsidR="007F3CE4">
        <w:trPr>
          <w:trHeight w:hRule="exact" w:val="1995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7F3CE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3CE4" w:rsidRDefault="00D14B2A">
            <w:pPr>
              <w:pStyle w:val="Default"/>
              <w:widowControl w:val="0"/>
              <w:numPr>
                <w:ilvl w:val="0"/>
                <w:numId w:val="3"/>
              </w:numPr>
              <w:ind w:left="361" w:hanging="283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informacje o znaczących zdarzeniach, dotyczących lat ubiegłych, ujętych w sprawozdaniu finansowym roku obrotowego,</w:t>
            </w:r>
          </w:p>
          <w:p w:rsidR="007F3CE4" w:rsidRDefault="00D14B2A">
            <w:pPr>
              <w:pStyle w:val="Default"/>
              <w:widowControl w:val="0"/>
              <w:numPr>
                <w:ilvl w:val="0"/>
                <w:numId w:val="3"/>
              </w:numPr>
              <w:ind w:left="361" w:hanging="283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informacje o znaczących zdarzeniach, jakie nastąpiły po dniu bilansowym, a nieuwzględnionych w sprawozdaniu finansowym,</w:t>
            </w:r>
          </w:p>
          <w:p w:rsidR="007F3CE4" w:rsidRDefault="00D14B2A">
            <w:pPr>
              <w:pStyle w:val="Default"/>
              <w:widowControl w:val="0"/>
              <w:numPr>
                <w:ilvl w:val="0"/>
                <w:numId w:val="3"/>
              </w:numPr>
              <w:ind w:left="361" w:hanging="283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zmiany w polityce rachunkowości,</w:t>
            </w:r>
          </w:p>
          <w:p w:rsidR="007F3CE4" w:rsidRDefault="00D14B2A">
            <w:pPr>
              <w:pStyle w:val="Default"/>
              <w:widowControl w:val="0"/>
              <w:numPr>
                <w:ilvl w:val="0"/>
                <w:numId w:val="3"/>
              </w:numPr>
              <w:ind w:left="361" w:hanging="28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wartość aktywów i pasywów dot. Państwowych Funduszy Celowych (np. PFRON, Fundusz Pracy),</w:t>
            </w:r>
          </w:p>
          <w:p w:rsidR="007F3CE4" w:rsidRDefault="00D14B2A">
            <w:pPr>
              <w:pStyle w:val="Default"/>
              <w:widowControl w:val="0"/>
              <w:numPr>
                <w:ilvl w:val="0"/>
                <w:numId w:val="3"/>
              </w:numPr>
              <w:ind w:left="361" w:hanging="28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 wystąpiły inne zadania mający wpływ na ocenę sytuacji majątkowej i finansowej GOPS za 202</w:t>
            </w:r>
            <w:r w:rsidR="002576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rok.</w:t>
            </w:r>
          </w:p>
          <w:p w:rsidR="007F3CE4" w:rsidRDefault="007F3CE4">
            <w:pPr>
              <w:pStyle w:val="Default"/>
              <w:widowControl w:val="0"/>
              <w:ind w:left="7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7F3CE4" w:rsidRDefault="007F3CE4">
      <w:pPr>
        <w:spacing w:line="360" w:lineRule="auto"/>
        <w:contextualSpacing/>
      </w:pPr>
    </w:p>
    <w:p w:rsidR="007F3CE4" w:rsidRDefault="007F3CE4">
      <w:pPr>
        <w:spacing w:line="360" w:lineRule="auto"/>
        <w:contextualSpacing/>
      </w:pPr>
    </w:p>
    <w:p w:rsidR="007F3CE4" w:rsidRDefault="007F3CE4">
      <w:pPr>
        <w:spacing w:line="360" w:lineRule="auto"/>
        <w:contextualSpacing/>
      </w:pPr>
    </w:p>
    <w:tbl>
      <w:tblPr>
        <w:tblW w:w="10387" w:type="dxa"/>
        <w:tblInd w:w="-1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1"/>
        <w:gridCol w:w="5285"/>
        <w:gridCol w:w="2571"/>
      </w:tblGrid>
      <w:tr w:rsidR="007F3CE4">
        <w:trPr>
          <w:trHeight w:val="264"/>
        </w:trPr>
        <w:tc>
          <w:tcPr>
            <w:tcW w:w="2531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5285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</w:t>
            </w:r>
            <w:r w:rsidR="00257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-03-2</w:t>
            </w:r>
            <w:r w:rsidR="00257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71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7F3CE4">
        <w:trPr>
          <w:trHeight w:val="264"/>
        </w:trPr>
        <w:tc>
          <w:tcPr>
            <w:tcW w:w="2531" w:type="dxa"/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85" w:type="dxa"/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p w:rsidR="007F3CE4" w:rsidRDefault="007F3CE4">
      <w:pPr>
        <w:spacing w:line="360" w:lineRule="auto"/>
        <w:contextualSpacing/>
      </w:pPr>
    </w:p>
    <w:p w:rsidR="007F3CE4" w:rsidRDefault="007F3CE4">
      <w:pPr>
        <w:spacing w:line="360" w:lineRule="auto"/>
        <w:contextualSpacing/>
      </w:pPr>
    </w:p>
    <w:p w:rsidR="007F3CE4" w:rsidRDefault="007F3CE4">
      <w:pPr>
        <w:spacing w:line="360" w:lineRule="auto"/>
        <w:contextualSpacing/>
      </w:pPr>
    </w:p>
    <w:p w:rsidR="007F3CE4" w:rsidRDefault="007F3CE4">
      <w:pPr>
        <w:spacing w:line="360" w:lineRule="auto"/>
        <w:contextualSpacing/>
      </w:pPr>
    </w:p>
    <w:p w:rsidR="007F3CE4" w:rsidRDefault="007F3CE4">
      <w:pPr>
        <w:spacing w:line="360" w:lineRule="auto"/>
        <w:contextualSpacing/>
      </w:pPr>
    </w:p>
    <w:p w:rsidR="007F3CE4" w:rsidRDefault="007F3CE4">
      <w:pPr>
        <w:spacing w:line="360" w:lineRule="auto"/>
        <w:contextualSpacing/>
      </w:pPr>
    </w:p>
    <w:p w:rsidR="007F3CE4" w:rsidRDefault="007F3CE4">
      <w:pPr>
        <w:spacing w:line="360" w:lineRule="auto"/>
        <w:contextualSpacing/>
      </w:pPr>
    </w:p>
    <w:p w:rsidR="007F3CE4" w:rsidRDefault="007F3CE4">
      <w:pPr>
        <w:spacing w:line="360" w:lineRule="auto"/>
        <w:contextualSpacing/>
      </w:pPr>
    </w:p>
    <w:p w:rsidR="007F3CE4" w:rsidRDefault="007F3CE4">
      <w:pPr>
        <w:spacing w:line="360" w:lineRule="auto"/>
        <w:contextualSpacing/>
      </w:pPr>
    </w:p>
    <w:p w:rsidR="007F3CE4" w:rsidRDefault="007F3CE4">
      <w:pPr>
        <w:spacing w:line="360" w:lineRule="auto"/>
        <w:contextualSpacing/>
      </w:pPr>
    </w:p>
    <w:p w:rsidR="007F3CE4" w:rsidRDefault="007F3CE4">
      <w:pPr>
        <w:spacing w:line="360" w:lineRule="auto"/>
        <w:contextualSpacing/>
      </w:pPr>
    </w:p>
    <w:p w:rsidR="007F3CE4" w:rsidRDefault="007F3CE4">
      <w:pPr>
        <w:spacing w:line="360" w:lineRule="auto"/>
        <w:contextualSpacing/>
      </w:pPr>
    </w:p>
    <w:p w:rsidR="007F3CE4" w:rsidRDefault="007F3CE4">
      <w:pPr>
        <w:spacing w:line="360" w:lineRule="auto"/>
        <w:contextualSpacing/>
      </w:pPr>
    </w:p>
    <w:p w:rsidR="007F3CE4" w:rsidRDefault="007F3CE4">
      <w:pPr>
        <w:spacing w:line="360" w:lineRule="auto"/>
        <w:contextualSpacing/>
      </w:pPr>
    </w:p>
    <w:p w:rsidR="007F3CE4" w:rsidRDefault="007F3CE4">
      <w:pPr>
        <w:spacing w:line="360" w:lineRule="auto"/>
        <w:contextualSpacing/>
      </w:pPr>
    </w:p>
    <w:p w:rsidR="007F3CE4" w:rsidRDefault="007F3CE4">
      <w:pPr>
        <w:spacing w:line="360" w:lineRule="auto"/>
        <w:contextualSpacing/>
      </w:pPr>
    </w:p>
    <w:p w:rsidR="007F3CE4" w:rsidRDefault="007F3CE4">
      <w:pPr>
        <w:spacing w:line="360" w:lineRule="auto"/>
        <w:contextualSpacing/>
      </w:pPr>
    </w:p>
    <w:p w:rsidR="007F3CE4" w:rsidRDefault="007F3CE4">
      <w:pPr>
        <w:spacing w:line="360" w:lineRule="auto"/>
        <w:contextualSpacing/>
      </w:pPr>
    </w:p>
    <w:p w:rsidR="007F3CE4" w:rsidRDefault="007F3CE4">
      <w:pPr>
        <w:spacing w:line="360" w:lineRule="auto"/>
        <w:contextualSpacing/>
      </w:pPr>
    </w:p>
    <w:p w:rsidR="007F3CE4" w:rsidRDefault="007F3CE4">
      <w:pPr>
        <w:spacing w:line="360" w:lineRule="auto"/>
        <w:contextualSpacing/>
      </w:pPr>
    </w:p>
    <w:p w:rsidR="007F3CE4" w:rsidRDefault="007F3CE4">
      <w:pPr>
        <w:spacing w:line="360" w:lineRule="auto"/>
        <w:contextualSpacing/>
      </w:pPr>
    </w:p>
    <w:tbl>
      <w:tblPr>
        <w:tblW w:w="11721" w:type="dxa"/>
        <w:tblInd w:w="-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088"/>
        <w:gridCol w:w="6105"/>
        <w:gridCol w:w="1273"/>
        <w:gridCol w:w="1775"/>
      </w:tblGrid>
      <w:tr w:rsidR="007F3CE4">
        <w:trPr>
          <w:trHeight w:val="405"/>
        </w:trPr>
        <w:tc>
          <w:tcPr>
            <w:tcW w:w="2568" w:type="dxa"/>
            <w:gridSpan w:val="2"/>
            <w:vAlign w:val="center"/>
          </w:tcPr>
          <w:p w:rsidR="007F3CE4" w:rsidRDefault="007F3CE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7F3CE4" w:rsidRDefault="007F3CE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7F3CE4" w:rsidRDefault="00D14B2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RANGE!A1%25252525252525252525253AD28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Załącznik nr 1</w:t>
            </w:r>
            <w:bookmarkEnd w:id="0"/>
          </w:p>
        </w:tc>
        <w:tc>
          <w:tcPr>
            <w:tcW w:w="6105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5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3CE4">
        <w:trPr>
          <w:trHeight w:val="405"/>
        </w:trPr>
        <w:tc>
          <w:tcPr>
            <w:tcW w:w="8673" w:type="dxa"/>
            <w:gridSpan w:val="3"/>
            <w:vAlign w:val="center"/>
          </w:tcPr>
          <w:p w:rsidR="007F3CE4" w:rsidRDefault="00D14B2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Pkt.I.4. Informacji dodatkowej</w:t>
            </w:r>
          </w:p>
        </w:tc>
        <w:tc>
          <w:tcPr>
            <w:tcW w:w="1273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5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3CE4">
        <w:trPr>
          <w:trHeight w:val="405"/>
        </w:trPr>
        <w:tc>
          <w:tcPr>
            <w:tcW w:w="9946" w:type="dxa"/>
            <w:gridSpan w:val="4"/>
            <w:vAlign w:val="center"/>
          </w:tcPr>
          <w:p w:rsidR="007F3CE4" w:rsidRDefault="00D14B2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Przyjęte zasady (polityki) rachunkowości, w tym metody wyceny aktywów i pasywów</w:t>
            </w:r>
          </w:p>
        </w:tc>
        <w:tc>
          <w:tcPr>
            <w:tcW w:w="1775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F3CE4">
        <w:trPr>
          <w:trHeight w:hRule="exact" w:val="276"/>
        </w:trPr>
        <w:tc>
          <w:tcPr>
            <w:tcW w:w="480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05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5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3CE4">
        <w:trPr>
          <w:trHeight w:val="63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1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Metody wyceny aktywów i pasywów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1775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F3CE4">
        <w:trPr>
          <w:trHeight w:val="264"/>
        </w:trPr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88" w:type="dxa"/>
            <w:tcBorders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05" w:type="dxa"/>
            <w:tcBorders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3" w:type="dxa"/>
            <w:tcBorders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75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F3CE4">
        <w:trPr>
          <w:trHeight w:val="713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Wartości niematerialne i prawne</w:t>
            </w:r>
          </w:p>
        </w:tc>
        <w:tc>
          <w:tcPr>
            <w:tcW w:w="6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według cen nabycia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zmniejszonych o odpisy amortyzacyjne lub umorzeniowe, a także odpisy z tytułu trwałej utraty wartości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5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F3CE4">
        <w:trPr>
          <w:trHeight w:val="682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7F3CE4">
            <w:pPr>
              <w:widowControl w:val="0"/>
            </w:pPr>
          </w:p>
        </w:tc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7F3CE4">
            <w:pPr>
              <w:widowControl w:val="0"/>
            </w:pPr>
          </w:p>
        </w:tc>
        <w:tc>
          <w:tcPr>
            <w:tcW w:w="6105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kosztów wytworzenia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zmniejszonych o odpisy amortyzacyjne lub umorzeniowe, a także odpisy z tytułu trwałej utraty wartości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5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F3CE4">
        <w:trPr>
          <w:trHeight w:val="82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7F3CE4">
            <w:pPr>
              <w:widowControl w:val="0"/>
            </w:pPr>
          </w:p>
        </w:tc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7F3CE4">
            <w:pPr>
              <w:widowControl w:val="0"/>
            </w:pPr>
          </w:p>
        </w:tc>
        <w:tc>
          <w:tcPr>
            <w:tcW w:w="6105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wartości przeszacowanej (po aktualizacji wyceny środków trwałych)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zmniejszonych o odpisy amortyzacyjne lub umorzeniowe, a także odpisy z tytułu trwałej utraty wartości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5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F3CE4">
        <w:trPr>
          <w:trHeight w:val="619"/>
        </w:trPr>
        <w:tc>
          <w:tcPr>
            <w:tcW w:w="4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Środki trwałe</w:t>
            </w:r>
          </w:p>
        </w:tc>
        <w:tc>
          <w:tcPr>
            <w:tcW w:w="6105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według cen nabycia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zmniejszonych o odpisy amortyzacyjne lub umorzeniowe, a także odpisy z tytułu trwałej utraty wartości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5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F3CE4">
        <w:trPr>
          <w:trHeight w:val="630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7F3CE4">
            <w:pPr>
              <w:widowControl w:val="0"/>
            </w:pPr>
          </w:p>
        </w:tc>
        <w:tc>
          <w:tcPr>
            <w:tcW w:w="20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7F3CE4">
            <w:pPr>
              <w:widowControl w:val="0"/>
            </w:pPr>
          </w:p>
        </w:tc>
        <w:tc>
          <w:tcPr>
            <w:tcW w:w="6105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kosztów wytworzenia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zmniejszonych o odpisy amortyzacyjne lub umorzeniowe, a także odpisy z tytułu trwałej utraty wartości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5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F3CE4">
        <w:trPr>
          <w:trHeight w:val="945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7F3CE4">
            <w:pPr>
              <w:widowControl w:val="0"/>
            </w:pPr>
          </w:p>
        </w:tc>
        <w:tc>
          <w:tcPr>
            <w:tcW w:w="20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7F3CE4">
            <w:pPr>
              <w:widowControl w:val="0"/>
            </w:pPr>
          </w:p>
        </w:tc>
        <w:tc>
          <w:tcPr>
            <w:tcW w:w="6105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wartości przeszacowanej (po aktualizacji wyceny środków trwałych)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zmniejszonych o odpisy amortyzacyjne lub umorzeniowe, a także odpisy z tytułu trwałej utraty wartości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5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F3CE4">
        <w:trPr>
          <w:trHeight w:val="668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88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Środki trwałe w budowie (inwestycje)</w:t>
            </w:r>
          </w:p>
        </w:tc>
        <w:tc>
          <w:tcPr>
            <w:tcW w:w="6105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 wysokości ogółu kosztów pozostających w bezpośrednim związku z ich nabyciem lub wytworzeniem, pomniejszonych o odpisy z tytułu trwałej utraty wartości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5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F3CE4">
        <w:trPr>
          <w:trHeight w:val="394"/>
        </w:trPr>
        <w:tc>
          <w:tcPr>
            <w:tcW w:w="4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Udziały w innych jednostkach oraz inne inwestycje zaliczone do aktywów trwałych</w:t>
            </w:r>
          </w:p>
        </w:tc>
        <w:tc>
          <w:tcPr>
            <w:tcW w:w="6105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według ceny nabycia pomniejszonej o odpisy z tytułu trwałej utraty wartości lub według wartości godziwej 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5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F3CE4">
        <w:trPr>
          <w:trHeight w:val="500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7F3CE4">
            <w:pPr>
              <w:widowControl w:val="0"/>
            </w:pPr>
          </w:p>
        </w:tc>
        <w:tc>
          <w:tcPr>
            <w:tcW w:w="20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7F3CE4">
            <w:pPr>
              <w:widowControl w:val="0"/>
            </w:pPr>
          </w:p>
        </w:tc>
        <w:tc>
          <w:tcPr>
            <w:tcW w:w="6105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skorygowanej ceny nabycia - jeśli dla danego składnika aktywów został określony termin wymagalności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5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F3CE4">
        <w:trPr>
          <w:trHeight w:val="408"/>
        </w:trPr>
        <w:tc>
          <w:tcPr>
            <w:tcW w:w="4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Udziały w jednostkach podporządkowanych zaliczone do aktywów trwałych</w:t>
            </w:r>
          </w:p>
        </w:tc>
        <w:tc>
          <w:tcPr>
            <w:tcW w:w="6105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według ceny nabycia pomniejszonej o odpisy z tytułu trwałej utraty wartości lub według wartości godziwej 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5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F3CE4">
        <w:trPr>
          <w:trHeight w:val="371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7F3CE4">
            <w:pPr>
              <w:widowControl w:val="0"/>
            </w:pPr>
          </w:p>
        </w:tc>
        <w:tc>
          <w:tcPr>
            <w:tcW w:w="20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7F3CE4">
            <w:pPr>
              <w:widowControl w:val="0"/>
            </w:pPr>
          </w:p>
        </w:tc>
        <w:tc>
          <w:tcPr>
            <w:tcW w:w="6105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skorygowanej ceny nabycia - jeśli dla danego składnika aktywów został określony termin wymagalności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5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F3CE4">
        <w:trPr>
          <w:trHeight w:val="180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7F3CE4">
            <w:pPr>
              <w:widowControl w:val="0"/>
            </w:pPr>
          </w:p>
        </w:tc>
        <w:tc>
          <w:tcPr>
            <w:tcW w:w="20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7F3CE4">
            <w:pPr>
              <w:widowControl w:val="0"/>
            </w:pPr>
          </w:p>
        </w:tc>
        <w:tc>
          <w:tcPr>
            <w:tcW w:w="6105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metodą praw własności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5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F3CE4">
        <w:trPr>
          <w:trHeight w:val="226"/>
        </w:trPr>
        <w:tc>
          <w:tcPr>
            <w:tcW w:w="4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Inwestycje krótkoterminowe</w:t>
            </w:r>
          </w:p>
        </w:tc>
        <w:tc>
          <w:tcPr>
            <w:tcW w:w="6105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według ceny (wartości) rynkowej  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5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F3CE4">
        <w:trPr>
          <w:trHeight w:val="272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7F3CE4">
            <w:pPr>
              <w:widowControl w:val="0"/>
            </w:pPr>
          </w:p>
        </w:tc>
        <w:tc>
          <w:tcPr>
            <w:tcW w:w="20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7F3CE4">
            <w:pPr>
              <w:widowControl w:val="0"/>
            </w:pPr>
          </w:p>
        </w:tc>
        <w:tc>
          <w:tcPr>
            <w:tcW w:w="6105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ceny nabycia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5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F3CE4">
        <w:trPr>
          <w:trHeight w:val="1255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7F3CE4">
            <w:pPr>
              <w:widowControl w:val="0"/>
            </w:pPr>
          </w:p>
        </w:tc>
        <w:tc>
          <w:tcPr>
            <w:tcW w:w="20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7F3CE4">
            <w:pPr>
              <w:widowControl w:val="0"/>
            </w:pPr>
          </w:p>
        </w:tc>
        <w:tc>
          <w:tcPr>
            <w:tcW w:w="6105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ceny (wartości) rynkowej, zależnie od tego, która z nich jest niższa albo według skorygowanej ceny nabycia, jeżeli dla danego składnika aktywów został określony termin wymagalności, a krótkoterminowe inwestycje, dla których nie istnieje aktywny rynek, w inny sposób określonej wartości godziwej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5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F3CE4">
        <w:trPr>
          <w:trHeight w:val="422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88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Rzeczowe składniki aktywów obrotowych</w:t>
            </w:r>
          </w:p>
        </w:tc>
        <w:tc>
          <w:tcPr>
            <w:tcW w:w="6105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cen nabycia lub kosztów wytworzenia nie wyższych od cen ich sprzedaży netto na dzień bilansowy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5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F3CE4">
        <w:trPr>
          <w:trHeight w:val="57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88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Należności i udzielone pożyczki</w:t>
            </w:r>
          </w:p>
        </w:tc>
        <w:tc>
          <w:tcPr>
            <w:tcW w:w="6105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 kwocie wymaganej zapłaty, z zachowaniem zasady ostrożności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5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F3CE4">
        <w:trPr>
          <w:trHeight w:val="525"/>
        </w:trPr>
        <w:tc>
          <w:tcPr>
            <w:tcW w:w="4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088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Zobowiązania</w:t>
            </w:r>
          </w:p>
        </w:tc>
        <w:tc>
          <w:tcPr>
            <w:tcW w:w="6105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 kwocie wymagającej zapłaty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5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F3CE4">
        <w:trPr>
          <w:trHeight w:val="694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7F3CE4">
            <w:pPr>
              <w:widowControl w:val="0"/>
            </w:pPr>
          </w:p>
        </w:tc>
        <w:tc>
          <w:tcPr>
            <w:tcW w:w="2088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przy czym zobowiązania finansowe</w:t>
            </w:r>
          </w:p>
        </w:tc>
        <w:tc>
          <w:tcPr>
            <w:tcW w:w="6105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skorygowanej ceny nabycia, a jeżeli jednostka przeznacza je do sprzedaży w okresie do 3 miesięcy, to według wartości rynkowej lub inaczej określonej wartości godziwej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5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F3CE4">
        <w:trPr>
          <w:trHeight w:val="151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088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Rezerwy</w:t>
            </w:r>
          </w:p>
        </w:tc>
        <w:tc>
          <w:tcPr>
            <w:tcW w:w="6105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 uzasadnionej, wiarygodnie oszacowanej wartości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5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F3CE4">
        <w:trPr>
          <w:trHeight w:val="184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088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Udziały (akcje) własne</w:t>
            </w:r>
          </w:p>
        </w:tc>
        <w:tc>
          <w:tcPr>
            <w:tcW w:w="6105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cen nabycia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5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F3CE4">
        <w:trPr>
          <w:trHeight w:val="60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088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Kapitały (fundusze) własne oraz pozostałe aktywa i pasywa</w:t>
            </w:r>
          </w:p>
        </w:tc>
        <w:tc>
          <w:tcPr>
            <w:tcW w:w="6105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 wartości nominalnej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5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F3CE4">
        <w:trPr>
          <w:trHeight w:val="264"/>
        </w:trPr>
        <w:tc>
          <w:tcPr>
            <w:tcW w:w="480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05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5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0387" w:type="dxa"/>
        <w:tblInd w:w="-1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1"/>
        <w:gridCol w:w="5285"/>
        <w:gridCol w:w="2571"/>
      </w:tblGrid>
      <w:tr w:rsidR="007F3CE4">
        <w:trPr>
          <w:trHeight w:val="264"/>
        </w:trPr>
        <w:tc>
          <w:tcPr>
            <w:tcW w:w="2531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5285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2023-03-2</w:t>
            </w:r>
            <w:r w:rsidR="00257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71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7F3CE4">
        <w:trPr>
          <w:trHeight w:val="264"/>
        </w:trPr>
        <w:tc>
          <w:tcPr>
            <w:tcW w:w="2531" w:type="dxa"/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85" w:type="dxa"/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p w:rsidR="007F3CE4" w:rsidRDefault="007F3CE4">
      <w:pPr>
        <w:spacing w:line="360" w:lineRule="auto"/>
        <w:contextualSpacing/>
      </w:pPr>
    </w:p>
    <w:p w:rsidR="007F3CE4" w:rsidRDefault="007F3CE4">
      <w:pPr>
        <w:spacing w:line="360" w:lineRule="auto"/>
        <w:contextualSpacing/>
      </w:pPr>
    </w:p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0855" w:type="dxa"/>
        <w:tblInd w:w="-5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332"/>
        <w:gridCol w:w="839"/>
        <w:gridCol w:w="1105"/>
        <w:gridCol w:w="952"/>
        <w:gridCol w:w="839"/>
        <w:gridCol w:w="888"/>
        <w:gridCol w:w="905"/>
        <w:gridCol w:w="808"/>
        <w:gridCol w:w="966"/>
        <w:gridCol w:w="840"/>
        <w:gridCol w:w="841"/>
      </w:tblGrid>
      <w:tr w:rsidR="007F3CE4">
        <w:trPr>
          <w:trHeight w:val="405"/>
        </w:trPr>
        <w:tc>
          <w:tcPr>
            <w:tcW w:w="1871" w:type="dxa"/>
            <w:gridSpan w:val="2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Załącznik nr 2</w:t>
            </w:r>
          </w:p>
        </w:tc>
        <w:tc>
          <w:tcPr>
            <w:tcW w:w="839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5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8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5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1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3CE4">
        <w:trPr>
          <w:trHeight w:val="405"/>
        </w:trPr>
        <w:tc>
          <w:tcPr>
            <w:tcW w:w="3815" w:type="dxa"/>
            <w:gridSpan w:val="4"/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Pkt.II.1.1. Informacji dodatkowej</w:t>
            </w:r>
          </w:p>
        </w:tc>
        <w:tc>
          <w:tcPr>
            <w:tcW w:w="952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9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8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5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1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ind w:right="-106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3CE4">
        <w:trPr>
          <w:trHeight w:val="405"/>
        </w:trPr>
        <w:tc>
          <w:tcPr>
            <w:tcW w:w="3815" w:type="dxa"/>
            <w:gridSpan w:val="4"/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Główne składniki aktywów trwałych</w:t>
            </w:r>
          </w:p>
        </w:tc>
        <w:tc>
          <w:tcPr>
            <w:tcW w:w="952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9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8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5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1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3CE4">
        <w:trPr>
          <w:trHeight w:hRule="exact" w:val="405"/>
        </w:trPr>
        <w:tc>
          <w:tcPr>
            <w:tcW w:w="539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2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5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8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5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1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3CE4">
        <w:trPr>
          <w:trHeight w:val="615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Nazwa grupy rodzajowej składnika aktywów 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Wartość - stan na początek roku obrotowego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Ogółem zwiększenie wartości (aktualizacja, przychody, przemieszczenie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Ogółem zmniejszenie wartości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br/>
              <w:t>(aktualizacja, zbycie, likwidacja, inne)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Wartość - stan na koniec roku obrotowego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br/>
              <w:t>(3+4-5)</w:t>
            </w:r>
          </w:p>
        </w:tc>
        <w:tc>
          <w:tcPr>
            <w:tcW w:w="356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Umorzenia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Wartość netto składników aktywów</w:t>
            </w:r>
          </w:p>
        </w:tc>
      </w:tr>
      <w:tr w:rsidR="007F3CE4">
        <w:trPr>
          <w:trHeight w:val="1425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7F3CE4">
            <w:pPr>
              <w:widowControl w:val="0"/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7F3CE4">
            <w:pPr>
              <w:widowControl w:val="0"/>
            </w:pP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7F3CE4">
            <w:pPr>
              <w:widowControl w:val="0"/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7F3CE4">
            <w:pPr>
              <w:widowControl w:val="0"/>
            </w:pP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7F3CE4">
            <w:pPr>
              <w:widowControl w:val="0"/>
            </w:pP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7F3CE4">
            <w:pPr>
              <w:widowControl w:val="0"/>
            </w:pP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Umorzenie - stan na początek roku obrotowego</w:t>
            </w:r>
          </w:p>
        </w:tc>
        <w:tc>
          <w:tcPr>
            <w:tcW w:w="905" w:type="dxa"/>
            <w:tcBorders>
              <w:right w:val="single" w:sz="4" w:space="0" w:color="000000"/>
            </w:tcBorders>
            <w:shd w:val="clear" w:color="auto" w:fill="FCD5B4"/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Zwiększenie umorzenia (aktualizacja, amortyzacja za rok obrotowy)</w:t>
            </w:r>
          </w:p>
        </w:tc>
        <w:tc>
          <w:tcPr>
            <w:tcW w:w="8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Zmniejszenie umorzenia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Umorzenie - stan na koniec roku obrotowego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br/>
              <w:t>(7+8-9)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stan na początek roku obrotowego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br/>
              <w:t>(3-7)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stan na koniec roku obrotowego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br/>
              <w:t>(6-10)</w:t>
            </w:r>
          </w:p>
        </w:tc>
      </w:tr>
      <w:tr w:rsidR="007F3CE4">
        <w:trPr>
          <w:trHeight w:val="204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8 </w:t>
            </w:r>
          </w:p>
        </w:tc>
        <w:tc>
          <w:tcPr>
            <w:tcW w:w="8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</w:tr>
      <w:tr w:rsidR="007F3CE4">
        <w:trPr>
          <w:trHeight w:val="60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Wartości niematerialne i prawne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F3CE4">
        <w:trPr>
          <w:trHeight w:val="435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Środki trwałe: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5000,00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5000,00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5000,00</w:t>
            </w:r>
          </w:p>
        </w:tc>
        <w:tc>
          <w:tcPr>
            <w:tcW w:w="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5000,00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0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0</w:t>
            </w:r>
          </w:p>
        </w:tc>
      </w:tr>
      <w:tr w:rsidR="007F3CE4">
        <w:trPr>
          <w:trHeight w:val="435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Grupa 0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Grunty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F3CE4">
        <w:trPr>
          <w:trHeight w:val="58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Grupa 1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Budynki i lokale 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F3CE4">
        <w:trPr>
          <w:trHeight w:val="435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Grupa 2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Obiekty inżynierii lądowej i wodnej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F3CE4">
        <w:trPr>
          <w:trHeight w:val="435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Grupa 3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Kotły i maszyny energetyczne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F3CE4">
        <w:trPr>
          <w:trHeight w:val="675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Grupa 4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Maszyny, urządzenia i aparaty ogólnego zastosowania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5000,00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5000,00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5000,00</w:t>
            </w:r>
          </w:p>
        </w:tc>
        <w:tc>
          <w:tcPr>
            <w:tcW w:w="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5000,00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0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0</w:t>
            </w:r>
          </w:p>
        </w:tc>
      </w:tr>
      <w:tr w:rsidR="007F3CE4">
        <w:trPr>
          <w:trHeight w:val="5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Grupa 5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Maszyny, urządzenia i aparaty specjalistyczne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7F3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7F3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7F3CE4" w:rsidRDefault="007F3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7F3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7F3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F3CE4">
        <w:trPr>
          <w:trHeight w:val="555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Grupa 6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Urządzenia techniczne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7F3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7F3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7F3CE4" w:rsidRDefault="007F3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7F3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7F3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F3CE4">
        <w:trPr>
          <w:trHeight w:val="42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Grupa 7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Środki transportu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F3CE4">
        <w:trPr>
          <w:trHeight w:val="58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Grupa 8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Inne środki trwałe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F3CE4">
        <w:trPr>
          <w:trHeight w:val="42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Grupa 9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Inwentarz żywy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F3CE4">
        <w:trPr>
          <w:trHeight w:val="42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Pozostałe wyposażenie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053FB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70437,97</w:t>
            </w: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053FB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6217,19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053FB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76655,16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7F3CE4" w:rsidRDefault="00053FB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70437,97</w:t>
            </w:r>
          </w:p>
        </w:tc>
        <w:tc>
          <w:tcPr>
            <w:tcW w:w="9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7F3CE4" w:rsidRDefault="00053FB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6217,19</w:t>
            </w:r>
          </w:p>
        </w:tc>
        <w:tc>
          <w:tcPr>
            <w:tcW w:w="8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7F3CE4" w:rsidRDefault="007F3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7F3CE4" w:rsidRDefault="005E3CA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76655,16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</w:tbl>
    <w:p w:rsidR="007F3CE4" w:rsidRDefault="007F3CE4">
      <w:pPr>
        <w:spacing w:line="360" w:lineRule="auto"/>
        <w:ind w:left="-284"/>
        <w:contextualSpacing/>
        <w:rPr>
          <w:rFonts w:ascii="Times New Roman" w:hAnsi="Times New Roman" w:cs="Times New Roman"/>
        </w:rPr>
      </w:pPr>
    </w:p>
    <w:tbl>
      <w:tblPr>
        <w:tblW w:w="10387" w:type="dxa"/>
        <w:tblInd w:w="-1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13"/>
        <w:gridCol w:w="1118"/>
        <w:gridCol w:w="970"/>
        <w:gridCol w:w="94"/>
        <w:gridCol w:w="1268"/>
        <w:gridCol w:w="1342"/>
        <w:gridCol w:w="1477"/>
        <w:gridCol w:w="1095"/>
        <w:gridCol w:w="31"/>
        <w:gridCol w:w="109"/>
        <w:gridCol w:w="1821"/>
        <w:gridCol w:w="589"/>
      </w:tblGrid>
      <w:tr w:rsidR="007F3CE4">
        <w:trPr>
          <w:trHeight w:val="264"/>
        </w:trPr>
        <w:tc>
          <w:tcPr>
            <w:tcW w:w="2531" w:type="dxa"/>
            <w:gridSpan w:val="4"/>
            <w:vAlign w:val="center"/>
          </w:tcPr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5295" w:type="dxa"/>
            <w:gridSpan w:val="5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2023-03-2</w:t>
            </w:r>
            <w:r w:rsidR="00257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59" w:type="dxa"/>
            <w:gridSpan w:val="4"/>
            <w:vAlign w:val="center"/>
          </w:tcPr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7F3CE4">
        <w:trPr>
          <w:trHeight w:val="264"/>
        </w:trPr>
        <w:tc>
          <w:tcPr>
            <w:tcW w:w="2531" w:type="dxa"/>
            <w:gridSpan w:val="4"/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95" w:type="dxa"/>
            <w:gridSpan w:val="5"/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59" w:type="dxa"/>
            <w:gridSpan w:val="4"/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  <w:tr w:rsidR="007F3CE4">
        <w:trPr>
          <w:trHeight w:val="405"/>
        </w:trPr>
        <w:tc>
          <w:tcPr>
            <w:tcW w:w="1557" w:type="dxa"/>
            <w:gridSpan w:val="3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Załącznik nr 3</w:t>
            </w:r>
          </w:p>
        </w:tc>
        <w:tc>
          <w:tcPr>
            <w:tcW w:w="2341" w:type="dxa"/>
            <w:gridSpan w:val="3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8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1" w:type="dxa"/>
          </w:tcPr>
          <w:p w:rsidR="007F3CE4" w:rsidRDefault="007F3CE4">
            <w:pPr>
              <w:widowControl w:val="0"/>
            </w:pPr>
          </w:p>
        </w:tc>
      </w:tr>
      <w:tr w:rsidR="007F3CE4">
        <w:trPr>
          <w:trHeight w:val="405"/>
        </w:trPr>
        <w:tc>
          <w:tcPr>
            <w:tcW w:w="3898" w:type="dxa"/>
            <w:gridSpan w:val="6"/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Pkt.II.1.5. Informacji dodatkowej</w:t>
            </w:r>
          </w:p>
        </w:tc>
        <w:tc>
          <w:tcPr>
            <w:tcW w:w="1347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8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1" w:type="dxa"/>
          </w:tcPr>
          <w:p w:rsidR="007F3CE4" w:rsidRDefault="007F3CE4">
            <w:pPr>
              <w:widowControl w:val="0"/>
            </w:pPr>
          </w:p>
        </w:tc>
      </w:tr>
      <w:tr w:rsidR="007F3CE4">
        <w:trPr>
          <w:trHeight w:val="405"/>
        </w:trPr>
        <w:tc>
          <w:tcPr>
            <w:tcW w:w="5245" w:type="dxa"/>
            <w:gridSpan w:val="7"/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Środki trwałe nieamortyzowane i nieumarzane *</w:t>
            </w:r>
          </w:p>
        </w:tc>
        <w:tc>
          <w:tcPr>
            <w:tcW w:w="1482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8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1" w:type="dxa"/>
          </w:tcPr>
          <w:p w:rsidR="007F3CE4" w:rsidRDefault="007F3CE4">
            <w:pPr>
              <w:widowControl w:val="0"/>
            </w:pPr>
          </w:p>
        </w:tc>
      </w:tr>
      <w:tr w:rsidR="007F3CE4">
        <w:trPr>
          <w:trHeight w:val="276"/>
        </w:trPr>
        <w:tc>
          <w:tcPr>
            <w:tcW w:w="435" w:type="dxa"/>
            <w:gridSpan w:val="2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gridSpan w:val="3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8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1" w:type="dxa"/>
          </w:tcPr>
          <w:p w:rsidR="007F3CE4" w:rsidRDefault="007F3CE4">
            <w:pPr>
              <w:widowControl w:val="0"/>
            </w:pPr>
          </w:p>
        </w:tc>
      </w:tr>
      <w:tr w:rsidR="007F3CE4">
        <w:trPr>
          <w:trHeight w:val="600"/>
        </w:trPr>
        <w:tc>
          <w:tcPr>
            <w:tcW w:w="4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6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Grupa według KŚT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początek roku obrotowego</w:t>
            </w:r>
          </w:p>
        </w:tc>
        <w:tc>
          <w:tcPr>
            <w:tcW w:w="272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Zmiany stanu w trakcie roku obrotowego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koniec roku obrotowego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(3+4-5)</w:t>
            </w:r>
          </w:p>
        </w:tc>
        <w:tc>
          <w:tcPr>
            <w:tcW w:w="591" w:type="dxa"/>
          </w:tcPr>
          <w:p w:rsidR="007F3CE4" w:rsidRDefault="007F3CE4">
            <w:pPr>
              <w:widowControl w:val="0"/>
            </w:pPr>
          </w:p>
        </w:tc>
      </w:tr>
      <w:tr w:rsidR="007F3CE4">
        <w:trPr>
          <w:trHeight w:val="600"/>
        </w:trPr>
        <w:tc>
          <w:tcPr>
            <w:tcW w:w="4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7F3CE4">
            <w:pPr>
              <w:widowControl w:val="0"/>
            </w:pPr>
          </w:p>
        </w:tc>
        <w:tc>
          <w:tcPr>
            <w:tcW w:w="346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7F3CE4">
            <w:pPr>
              <w:widowControl w:val="0"/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7F3CE4">
            <w:pPr>
              <w:widowControl w:val="0"/>
            </w:pP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zwiększenia</w:t>
            </w:r>
          </w:p>
        </w:tc>
        <w:tc>
          <w:tcPr>
            <w:tcW w:w="1239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zmniejszenia</w:t>
            </w:r>
          </w:p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7F3CE4">
            <w:pPr>
              <w:widowControl w:val="0"/>
            </w:pPr>
          </w:p>
        </w:tc>
        <w:tc>
          <w:tcPr>
            <w:tcW w:w="591" w:type="dxa"/>
          </w:tcPr>
          <w:p w:rsidR="007F3CE4" w:rsidRDefault="007F3CE4">
            <w:pPr>
              <w:widowControl w:val="0"/>
            </w:pPr>
          </w:p>
        </w:tc>
      </w:tr>
      <w:tr w:rsidR="007F3CE4">
        <w:trPr>
          <w:trHeight w:val="264"/>
        </w:trPr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6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9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91" w:type="dxa"/>
          </w:tcPr>
          <w:p w:rsidR="007F3CE4" w:rsidRDefault="007F3CE4">
            <w:pPr>
              <w:widowControl w:val="0"/>
            </w:pPr>
          </w:p>
        </w:tc>
      </w:tr>
      <w:tr w:rsidR="007F3CE4">
        <w:trPr>
          <w:trHeight w:val="750"/>
        </w:trPr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0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Grunty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9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</w:tcPr>
          <w:p w:rsidR="007F3CE4" w:rsidRDefault="007F3CE4">
            <w:pPr>
              <w:widowControl w:val="0"/>
            </w:pPr>
          </w:p>
        </w:tc>
      </w:tr>
      <w:tr w:rsidR="007F3CE4">
        <w:trPr>
          <w:trHeight w:val="1104"/>
        </w:trPr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22" w:type="dxa"/>
            <w:tcBorders>
              <w:bottom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1</w:t>
            </w:r>
          </w:p>
        </w:tc>
        <w:tc>
          <w:tcPr>
            <w:tcW w:w="234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Budynki i lokale oraz spółdzielcze prawo do lokalu użytkowego i spółdzielcze własnościowe prawo do lokalu mieszkalnego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9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</w:tcPr>
          <w:p w:rsidR="007F3CE4" w:rsidRDefault="007F3CE4">
            <w:pPr>
              <w:widowControl w:val="0"/>
            </w:pPr>
          </w:p>
        </w:tc>
      </w:tr>
      <w:tr w:rsidR="007F3CE4">
        <w:trPr>
          <w:trHeight w:val="750"/>
        </w:trPr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22" w:type="dxa"/>
            <w:tcBorders>
              <w:bottom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2</w:t>
            </w:r>
          </w:p>
        </w:tc>
        <w:tc>
          <w:tcPr>
            <w:tcW w:w="234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Obiekty inżynierii lądowej i wodnej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9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</w:tcPr>
          <w:p w:rsidR="007F3CE4" w:rsidRDefault="007F3CE4">
            <w:pPr>
              <w:widowControl w:val="0"/>
            </w:pPr>
          </w:p>
        </w:tc>
      </w:tr>
      <w:tr w:rsidR="007F3CE4">
        <w:trPr>
          <w:trHeight w:val="750"/>
        </w:trPr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22" w:type="dxa"/>
            <w:tcBorders>
              <w:bottom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3</w:t>
            </w:r>
          </w:p>
        </w:tc>
        <w:tc>
          <w:tcPr>
            <w:tcW w:w="234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Kotły i maszyny energetyczne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9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</w:tcPr>
          <w:p w:rsidR="007F3CE4" w:rsidRDefault="007F3CE4">
            <w:pPr>
              <w:widowControl w:val="0"/>
            </w:pPr>
          </w:p>
        </w:tc>
      </w:tr>
      <w:tr w:rsidR="007F3CE4">
        <w:trPr>
          <w:trHeight w:val="750"/>
        </w:trPr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2" w:type="dxa"/>
            <w:tcBorders>
              <w:bottom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4</w:t>
            </w:r>
          </w:p>
        </w:tc>
        <w:tc>
          <w:tcPr>
            <w:tcW w:w="234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Maszyny, urządzenia i aparaty ogólnego zastosowania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9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</w:tcPr>
          <w:p w:rsidR="007F3CE4" w:rsidRDefault="007F3CE4">
            <w:pPr>
              <w:widowControl w:val="0"/>
            </w:pPr>
          </w:p>
        </w:tc>
      </w:tr>
      <w:tr w:rsidR="007F3CE4">
        <w:trPr>
          <w:trHeight w:val="750"/>
        </w:trPr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22" w:type="dxa"/>
            <w:tcBorders>
              <w:bottom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5</w:t>
            </w:r>
          </w:p>
        </w:tc>
        <w:tc>
          <w:tcPr>
            <w:tcW w:w="234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Maszyny, urządzenia i aparaty specjalistyczne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9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</w:tcPr>
          <w:p w:rsidR="007F3CE4" w:rsidRDefault="007F3CE4">
            <w:pPr>
              <w:widowControl w:val="0"/>
            </w:pPr>
          </w:p>
        </w:tc>
      </w:tr>
      <w:tr w:rsidR="007F3CE4">
        <w:trPr>
          <w:trHeight w:val="750"/>
        </w:trPr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22" w:type="dxa"/>
            <w:tcBorders>
              <w:bottom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6</w:t>
            </w:r>
          </w:p>
        </w:tc>
        <w:tc>
          <w:tcPr>
            <w:tcW w:w="234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Urządzenia techniczne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9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</w:tcPr>
          <w:p w:rsidR="007F3CE4" w:rsidRDefault="007F3CE4">
            <w:pPr>
              <w:widowControl w:val="0"/>
            </w:pPr>
          </w:p>
        </w:tc>
      </w:tr>
      <w:tr w:rsidR="007F3CE4">
        <w:trPr>
          <w:trHeight w:val="750"/>
        </w:trPr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22" w:type="dxa"/>
            <w:tcBorders>
              <w:bottom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7</w:t>
            </w:r>
          </w:p>
        </w:tc>
        <w:tc>
          <w:tcPr>
            <w:tcW w:w="234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Środki transportu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9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</w:tcPr>
          <w:p w:rsidR="007F3CE4" w:rsidRDefault="007F3CE4">
            <w:pPr>
              <w:widowControl w:val="0"/>
            </w:pPr>
          </w:p>
        </w:tc>
      </w:tr>
      <w:tr w:rsidR="007F3CE4">
        <w:trPr>
          <w:trHeight w:val="750"/>
        </w:trPr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22" w:type="dxa"/>
            <w:tcBorders>
              <w:bottom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8</w:t>
            </w:r>
          </w:p>
        </w:tc>
        <w:tc>
          <w:tcPr>
            <w:tcW w:w="234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Narzędzia, przyrządy, ruchomości i wyposażenie, gdzie indziej niesklasyfikowane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9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</w:tcPr>
          <w:p w:rsidR="007F3CE4" w:rsidRDefault="007F3CE4">
            <w:pPr>
              <w:widowControl w:val="0"/>
            </w:pPr>
          </w:p>
        </w:tc>
      </w:tr>
      <w:tr w:rsidR="007F3CE4">
        <w:trPr>
          <w:trHeight w:val="750"/>
        </w:trPr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2" w:type="dxa"/>
            <w:tcBorders>
              <w:bottom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9</w:t>
            </w:r>
          </w:p>
        </w:tc>
        <w:tc>
          <w:tcPr>
            <w:tcW w:w="234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Inwentarz żywy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9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</w:tcPr>
          <w:p w:rsidR="007F3CE4" w:rsidRDefault="007F3CE4">
            <w:pPr>
              <w:widowControl w:val="0"/>
            </w:pPr>
          </w:p>
        </w:tc>
      </w:tr>
      <w:tr w:rsidR="007F3CE4">
        <w:trPr>
          <w:trHeight w:val="264"/>
        </w:trPr>
        <w:tc>
          <w:tcPr>
            <w:tcW w:w="121" w:type="dxa"/>
          </w:tcPr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4" w:type="dxa"/>
            <w:gridSpan w:val="4"/>
            <w:vAlign w:val="center"/>
          </w:tcPr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32" w:type="dxa"/>
            <w:gridSpan w:val="5"/>
            <w:vAlign w:val="center"/>
          </w:tcPr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8" w:type="dxa"/>
            <w:gridSpan w:val="3"/>
            <w:vAlign w:val="center"/>
          </w:tcPr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F3CE4">
        <w:trPr>
          <w:trHeight w:val="264"/>
        </w:trPr>
        <w:tc>
          <w:tcPr>
            <w:tcW w:w="121" w:type="dxa"/>
          </w:tcPr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4" w:type="dxa"/>
            <w:gridSpan w:val="4"/>
            <w:vAlign w:val="center"/>
          </w:tcPr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32" w:type="dxa"/>
            <w:gridSpan w:val="5"/>
            <w:vAlign w:val="center"/>
          </w:tcPr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8" w:type="dxa"/>
            <w:gridSpan w:val="3"/>
            <w:vAlign w:val="center"/>
          </w:tcPr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F3CE4">
        <w:trPr>
          <w:trHeight w:val="264"/>
        </w:trPr>
        <w:tc>
          <w:tcPr>
            <w:tcW w:w="2531" w:type="dxa"/>
            <w:gridSpan w:val="4"/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5295" w:type="dxa"/>
            <w:gridSpan w:val="5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2023-03-2</w:t>
            </w:r>
            <w:r w:rsidR="00257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59" w:type="dxa"/>
            <w:gridSpan w:val="4"/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7F3CE4">
        <w:trPr>
          <w:trHeight w:val="264"/>
        </w:trPr>
        <w:tc>
          <w:tcPr>
            <w:tcW w:w="2531" w:type="dxa"/>
            <w:gridSpan w:val="4"/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95" w:type="dxa"/>
            <w:gridSpan w:val="5"/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59" w:type="dxa"/>
            <w:gridSpan w:val="4"/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p w:rsidR="007F3CE4" w:rsidRDefault="007F3CE4">
      <w:pPr>
        <w:spacing w:line="360" w:lineRule="auto"/>
        <w:contextualSpacing/>
      </w:pPr>
    </w:p>
    <w:tbl>
      <w:tblPr>
        <w:tblW w:w="10000" w:type="dxa"/>
        <w:tblInd w:w="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3260"/>
        <w:gridCol w:w="1970"/>
        <w:gridCol w:w="1460"/>
        <w:gridCol w:w="1600"/>
        <w:gridCol w:w="1249"/>
      </w:tblGrid>
      <w:tr w:rsidR="007F3CE4">
        <w:trPr>
          <w:trHeight w:val="405"/>
        </w:trPr>
        <w:tc>
          <w:tcPr>
            <w:tcW w:w="3720" w:type="dxa"/>
            <w:gridSpan w:val="2"/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Załącznik nr 4</w:t>
            </w:r>
          </w:p>
        </w:tc>
        <w:tc>
          <w:tcPr>
            <w:tcW w:w="1970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9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3CE4">
        <w:trPr>
          <w:trHeight w:val="405"/>
        </w:trPr>
        <w:tc>
          <w:tcPr>
            <w:tcW w:w="3720" w:type="dxa"/>
            <w:gridSpan w:val="2"/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Pkt.II.1.7. Informacji dodatkowej</w:t>
            </w:r>
          </w:p>
        </w:tc>
        <w:tc>
          <w:tcPr>
            <w:tcW w:w="1970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9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3CE4">
        <w:trPr>
          <w:trHeight w:val="405"/>
        </w:trPr>
        <w:tc>
          <w:tcPr>
            <w:tcW w:w="5690" w:type="dxa"/>
            <w:gridSpan w:val="3"/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odpisów aktualizujących wartość należności</w:t>
            </w:r>
          </w:p>
        </w:tc>
        <w:tc>
          <w:tcPr>
            <w:tcW w:w="1460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9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3CE4">
        <w:trPr>
          <w:trHeight w:hRule="exact" w:val="276"/>
        </w:trPr>
        <w:tc>
          <w:tcPr>
            <w:tcW w:w="460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0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9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3CE4">
        <w:trPr>
          <w:trHeight w:val="795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Grupa należności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początek roku obrotowego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Zmiany stanu odpisów w ciągu roku obrotowego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koniec roku obrotowego</w:t>
            </w:r>
          </w:p>
        </w:tc>
      </w:tr>
      <w:tr w:rsidR="007F3CE4">
        <w:trPr>
          <w:trHeight w:val="675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7F3CE4">
            <w:pPr>
              <w:widowControl w:val="0"/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7F3CE4">
            <w:pPr>
              <w:widowControl w:val="0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7F3CE4">
            <w:pPr>
              <w:widowControl w:val="0"/>
            </w:pP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zwiększenia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zmniejszenia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7F3CE4">
            <w:pPr>
              <w:widowControl w:val="0"/>
            </w:pPr>
          </w:p>
        </w:tc>
      </w:tr>
      <w:tr w:rsidR="007F3CE4">
        <w:trPr>
          <w:trHeight w:val="264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7F3CE4">
        <w:trPr>
          <w:trHeight w:val="510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Należności ogółem, w tym: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053FB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955561,44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053FB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368726,61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053FB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309640,06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053FB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1054647,99</w:t>
            </w:r>
          </w:p>
        </w:tc>
      </w:tr>
      <w:tr w:rsidR="007F3CE4">
        <w:trPr>
          <w:trHeight w:val="330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Należności budżetowe ogółem w tym: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053FB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995561,44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053FB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368726,61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053FB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309640,06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053FB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1054647,99</w:t>
            </w:r>
          </w:p>
        </w:tc>
      </w:tr>
      <w:tr w:rsidR="007F3CE4">
        <w:trPr>
          <w:trHeight w:val="330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należności główne - </w:t>
            </w: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instrText>LISTNUM</w:instrText>
            </w:r>
            <w:r w:rsidR="005E3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wątpliwe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053FB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700366,48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053FB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053FB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14445,10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053FB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685921,38</w:t>
            </w:r>
          </w:p>
        </w:tc>
      </w:tr>
      <w:tr w:rsidR="007F3CE4">
        <w:trPr>
          <w:trHeight w:val="330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odsetki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053FB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295194,96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053FB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368726,61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053FB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295194,96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053FB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368726,61</w:t>
            </w:r>
          </w:p>
        </w:tc>
      </w:tr>
    </w:tbl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p w:rsidR="007F3CE4" w:rsidRDefault="00D14B2A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10387" w:type="dxa"/>
        <w:tblInd w:w="-1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1"/>
        <w:gridCol w:w="2973"/>
        <w:gridCol w:w="1443"/>
      </w:tblGrid>
      <w:tr w:rsidR="007F3CE4">
        <w:trPr>
          <w:trHeight w:val="264"/>
        </w:trPr>
        <w:tc>
          <w:tcPr>
            <w:tcW w:w="5971" w:type="dxa"/>
            <w:vAlign w:val="center"/>
          </w:tcPr>
          <w:tbl>
            <w:tblPr>
              <w:tblW w:w="1038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31"/>
              <w:gridCol w:w="5285"/>
              <w:gridCol w:w="2571"/>
            </w:tblGrid>
            <w:tr w:rsidR="007F3CE4">
              <w:trPr>
                <w:trHeight w:val="264"/>
              </w:trPr>
              <w:tc>
                <w:tcPr>
                  <w:tcW w:w="2531" w:type="dxa"/>
                  <w:vAlign w:val="center"/>
                </w:tcPr>
                <w:p w:rsidR="007F3CE4" w:rsidRDefault="007F3CE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7F3CE4" w:rsidRDefault="007F3CE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7F3CE4" w:rsidRDefault="007F3CE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7F3CE4" w:rsidRDefault="00D14B2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Elżbieta Szymańska</w:t>
                  </w:r>
                </w:p>
                <w:p w:rsidR="007F3CE4" w:rsidRDefault="00D14B2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……………………….</w:t>
                  </w:r>
                </w:p>
              </w:tc>
              <w:tc>
                <w:tcPr>
                  <w:tcW w:w="5285" w:type="dxa"/>
                  <w:vAlign w:val="center"/>
                </w:tcPr>
                <w:p w:rsidR="007F3CE4" w:rsidRDefault="007F3CE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7F3CE4" w:rsidRDefault="007F3CE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7F3CE4" w:rsidRDefault="007F3CE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7F3CE4" w:rsidRDefault="00D14B2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2023-03-2</w:t>
                  </w:r>
                  <w:r w:rsidR="002576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</w:p>
                <w:p w:rsidR="007F3CE4" w:rsidRDefault="00D14B2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…………………………….</w:t>
                  </w:r>
                </w:p>
              </w:tc>
              <w:tc>
                <w:tcPr>
                  <w:tcW w:w="2571" w:type="dxa"/>
                  <w:vAlign w:val="center"/>
                </w:tcPr>
                <w:p w:rsidR="007F3CE4" w:rsidRDefault="007F3CE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7F3CE4" w:rsidRDefault="007F3CE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7F3CE4" w:rsidRDefault="007F3CE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7F3CE4" w:rsidRDefault="00D14B2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Krzysztof Woźniak</w:t>
                  </w:r>
                </w:p>
                <w:p w:rsidR="007F3CE4" w:rsidRDefault="00D14B2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………………………………</w:t>
                  </w:r>
                </w:p>
              </w:tc>
            </w:tr>
            <w:tr w:rsidR="007F3CE4">
              <w:trPr>
                <w:trHeight w:val="264"/>
              </w:trPr>
              <w:tc>
                <w:tcPr>
                  <w:tcW w:w="2531" w:type="dxa"/>
                  <w:vAlign w:val="center"/>
                </w:tcPr>
                <w:p w:rsidR="007F3CE4" w:rsidRDefault="00D14B2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(główny księgowy)</w:t>
                  </w:r>
                </w:p>
              </w:tc>
              <w:tc>
                <w:tcPr>
                  <w:tcW w:w="5285" w:type="dxa"/>
                  <w:vAlign w:val="center"/>
                </w:tcPr>
                <w:p w:rsidR="007F3CE4" w:rsidRDefault="00D14B2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(rok, miesiąc, dzień)</w:t>
                  </w:r>
                </w:p>
              </w:tc>
              <w:tc>
                <w:tcPr>
                  <w:tcW w:w="2571" w:type="dxa"/>
                  <w:vAlign w:val="center"/>
                </w:tcPr>
                <w:p w:rsidR="007F3CE4" w:rsidRDefault="00D14B2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(kierownik jednostki)</w:t>
                  </w:r>
                </w:p>
              </w:tc>
            </w:tr>
          </w:tbl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3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………………………………         </w:t>
            </w:r>
          </w:p>
        </w:tc>
        <w:tc>
          <w:tcPr>
            <w:tcW w:w="1443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F3CE4">
        <w:trPr>
          <w:trHeight w:val="264"/>
        </w:trPr>
        <w:tc>
          <w:tcPr>
            <w:tcW w:w="5971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3" w:type="dxa"/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  <w:tc>
          <w:tcPr>
            <w:tcW w:w="1443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9873" w:type="dxa"/>
        <w:tblInd w:w="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2073"/>
        <w:gridCol w:w="1277"/>
        <w:gridCol w:w="991"/>
        <w:gridCol w:w="1412"/>
        <w:gridCol w:w="1414"/>
        <w:gridCol w:w="989"/>
        <w:gridCol w:w="1256"/>
      </w:tblGrid>
      <w:tr w:rsidR="007F3CE4">
        <w:trPr>
          <w:trHeight w:val="405"/>
        </w:trPr>
        <w:tc>
          <w:tcPr>
            <w:tcW w:w="2532" w:type="dxa"/>
            <w:gridSpan w:val="2"/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Załącznik nr 5</w:t>
            </w:r>
          </w:p>
        </w:tc>
        <w:tc>
          <w:tcPr>
            <w:tcW w:w="1277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3CE4">
        <w:trPr>
          <w:trHeight w:val="405"/>
        </w:trPr>
        <w:tc>
          <w:tcPr>
            <w:tcW w:w="3809" w:type="dxa"/>
            <w:gridSpan w:val="3"/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Pkt.II.1.9. Informacji dodatkowej</w:t>
            </w:r>
          </w:p>
        </w:tc>
        <w:tc>
          <w:tcPr>
            <w:tcW w:w="991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3CE4">
        <w:trPr>
          <w:trHeight w:val="405"/>
        </w:trPr>
        <w:tc>
          <w:tcPr>
            <w:tcW w:w="4800" w:type="dxa"/>
            <w:gridSpan w:val="4"/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Zobowiązania według okresów wymagalności</w:t>
            </w:r>
          </w:p>
        </w:tc>
        <w:tc>
          <w:tcPr>
            <w:tcW w:w="1412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3CE4">
        <w:trPr>
          <w:trHeight w:hRule="exact" w:val="276"/>
        </w:trPr>
        <w:tc>
          <w:tcPr>
            <w:tcW w:w="460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2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3CE4">
        <w:trPr>
          <w:trHeight w:val="495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Zobowiązania wobec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początek roku obrotowego</w:t>
            </w:r>
          </w:p>
        </w:tc>
        <w:tc>
          <w:tcPr>
            <w:tcW w:w="4806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Okres wymagalności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koniec roku obrotowego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(4+5+6+7)</w:t>
            </w:r>
          </w:p>
        </w:tc>
      </w:tr>
      <w:tr w:rsidR="007F3CE4">
        <w:trPr>
          <w:trHeight w:val="615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7F3CE4">
            <w:pPr>
              <w:widowControl w:val="0"/>
            </w:pP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7F3CE4">
            <w:pPr>
              <w:widowControl w:val="0"/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7F3CE4">
            <w:pPr>
              <w:widowControl w:val="0"/>
            </w:pPr>
          </w:p>
        </w:tc>
        <w:tc>
          <w:tcPr>
            <w:tcW w:w="991" w:type="dxa"/>
            <w:tcBorders>
              <w:bottom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 1 roku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powyżej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1 roku do 3 lat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powyżej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3 lat do 5 lat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powyżej 5 lat</w:t>
            </w: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7F3CE4">
            <w:pPr>
              <w:widowControl w:val="0"/>
            </w:pPr>
          </w:p>
        </w:tc>
      </w:tr>
      <w:tr w:rsidR="007F3CE4">
        <w:trPr>
          <w:trHeight w:val="240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7F3CE4">
        <w:trPr>
          <w:trHeight w:val="480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2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Zobowiązania długoterminowe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3CE4">
        <w:trPr>
          <w:trHeight w:val="480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72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Zobowiązania z tytułu dostaw i usług z tytułu dostaw i usług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7F3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7F3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F3CE4">
        <w:trPr>
          <w:trHeight w:val="480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72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Zobowiązania wobec budżetów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7F3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7F3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F3CE4">
        <w:trPr>
          <w:trHeight w:val="480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72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Zobowiązania z tytułu ubezpieczeń i innych świadczeń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7F3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7F3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F3CE4">
        <w:trPr>
          <w:trHeight w:val="480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72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Zobowiązania z tytułu wynagrodzeń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7F3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7F3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F3CE4">
        <w:trPr>
          <w:trHeight w:val="480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72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Pozostałe zobowiązania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F3CE4">
        <w:trPr>
          <w:trHeight w:val="600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72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Sumy obce (depozytowe, zabezpieczenie wykonania umów)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3CE4">
        <w:trPr>
          <w:trHeight w:val="888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72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Rozliczenia z tytułu środków na wydatki budżetowe i z tytułu dochodów budżetowych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3CE4">
        <w:trPr>
          <w:trHeight w:val="450"/>
        </w:trPr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0387" w:type="dxa"/>
        <w:tblInd w:w="-1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1"/>
        <w:gridCol w:w="5285"/>
        <w:gridCol w:w="2571"/>
      </w:tblGrid>
      <w:tr w:rsidR="007F3CE4">
        <w:trPr>
          <w:trHeight w:val="264"/>
        </w:trPr>
        <w:tc>
          <w:tcPr>
            <w:tcW w:w="2531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5285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2023-03-2</w:t>
            </w:r>
            <w:r w:rsidR="00257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71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7F3CE4">
        <w:trPr>
          <w:trHeight w:val="264"/>
        </w:trPr>
        <w:tc>
          <w:tcPr>
            <w:tcW w:w="2531" w:type="dxa"/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85" w:type="dxa"/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9160" w:type="dxa"/>
        <w:tblInd w:w="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4701"/>
        <w:gridCol w:w="2140"/>
        <w:gridCol w:w="1861"/>
      </w:tblGrid>
      <w:tr w:rsidR="007F3CE4">
        <w:trPr>
          <w:trHeight w:val="405"/>
        </w:trPr>
        <w:tc>
          <w:tcPr>
            <w:tcW w:w="5158" w:type="dxa"/>
            <w:gridSpan w:val="2"/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Załącznik nr 6</w:t>
            </w:r>
          </w:p>
        </w:tc>
        <w:tc>
          <w:tcPr>
            <w:tcW w:w="2140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1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3CE4">
        <w:trPr>
          <w:trHeight w:val="405"/>
        </w:trPr>
        <w:tc>
          <w:tcPr>
            <w:tcW w:w="5158" w:type="dxa"/>
            <w:gridSpan w:val="2"/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Pkt.II.1.13. Informacji dodatkowej</w:t>
            </w:r>
          </w:p>
        </w:tc>
        <w:tc>
          <w:tcPr>
            <w:tcW w:w="2140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1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3CE4">
        <w:trPr>
          <w:trHeight w:val="405"/>
        </w:trPr>
        <w:tc>
          <w:tcPr>
            <w:tcW w:w="5158" w:type="dxa"/>
            <w:gridSpan w:val="2"/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Istotne pozycje rozliczeń międzyokresowych</w:t>
            </w:r>
          </w:p>
        </w:tc>
        <w:tc>
          <w:tcPr>
            <w:tcW w:w="2140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1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3CE4">
        <w:trPr>
          <w:trHeight w:hRule="exact" w:val="276"/>
        </w:trPr>
        <w:tc>
          <w:tcPr>
            <w:tcW w:w="458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00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1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3CE4">
        <w:trPr>
          <w:trHeight w:val="795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 (tytuły)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początek roku obrotowego</w:t>
            </w:r>
          </w:p>
        </w:tc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koniec roku obrotowego</w:t>
            </w:r>
          </w:p>
        </w:tc>
      </w:tr>
      <w:tr w:rsidR="007F3CE4">
        <w:trPr>
          <w:trHeight w:val="675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7F3CE4">
            <w:pPr>
              <w:widowControl w:val="0"/>
            </w:pPr>
          </w:p>
        </w:tc>
        <w:tc>
          <w:tcPr>
            <w:tcW w:w="4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7F3CE4">
            <w:pPr>
              <w:widowControl w:val="0"/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7F3CE4">
            <w:pPr>
              <w:widowControl w:val="0"/>
            </w:pPr>
          </w:p>
        </w:tc>
        <w:tc>
          <w:tcPr>
            <w:tcW w:w="1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7F3CE4">
            <w:pPr>
              <w:widowControl w:val="0"/>
            </w:pPr>
          </w:p>
        </w:tc>
      </w:tr>
      <w:tr w:rsidR="007F3CE4">
        <w:trPr>
          <w:trHeight w:val="240"/>
        </w:trPr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7F3CE4">
        <w:trPr>
          <w:trHeight w:val="876"/>
        </w:trPr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Ogółem czynne rozliczenia międzyokresowe kosztów, w tym: wyszczególnić ważniejsze tytuły figurujące w księgach rachunkowych, np.: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3CE4">
        <w:trPr>
          <w:trHeight w:val="420"/>
        </w:trPr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  - koszty uruchomienia nowej produkcji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3CE4">
        <w:trPr>
          <w:trHeight w:val="420"/>
        </w:trPr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  - opłacone z góry czynsze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3CE4">
        <w:trPr>
          <w:trHeight w:val="420"/>
        </w:trPr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  - prenumeraty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3CE4">
        <w:trPr>
          <w:trHeight w:val="420"/>
        </w:trPr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  - polisy ubezpieczenia osób i składników majątku)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3CE4">
        <w:trPr>
          <w:trHeight w:val="420"/>
        </w:trPr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  - inne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3CE4">
        <w:trPr>
          <w:trHeight w:val="720"/>
        </w:trPr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Ogółem rozliczenia międzyokresowe przychodów, w tym: wyszczególnić ważniejsze tytuły figurujące w księgach rachunkowych, np.: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3CE4">
        <w:trPr>
          <w:trHeight w:val="420"/>
        </w:trPr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  - ujemna wartość firmy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3CE4">
        <w:trPr>
          <w:trHeight w:val="420"/>
        </w:trPr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  - wielkość dotacji na budowę środków trwałych, na prace rozwojowe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3CE4">
        <w:trPr>
          <w:trHeight w:val="420"/>
        </w:trPr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  - wartość nieodpłatnie otrzymanych środków trwałych)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3CE4">
        <w:trPr>
          <w:trHeight w:val="420"/>
        </w:trPr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  - inne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0387" w:type="dxa"/>
        <w:tblInd w:w="-1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1"/>
        <w:gridCol w:w="5285"/>
        <w:gridCol w:w="2571"/>
      </w:tblGrid>
      <w:tr w:rsidR="007F3CE4">
        <w:trPr>
          <w:trHeight w:val="264"/>
        </w:trPr>
        <w:tc>
          <w:tcPr>
            <w:tcW w:w="2531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5285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2023-03-2</w:t>
            </w:r>
            <w:r w:rsidR="00257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71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7F3CE4">
        <w:trPr>
          <w:trHeight w:val="264"/>
        </w:trPr>
        <w:tc>
          <w:tcPr>
            <w:tcW w:w="2531" w:type="dxa"/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85" w:type="dxa"/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p w:rsidR="007F3CE4" w:rsidRDefault="007F3CE4">
      <w:pPr>
        <w:spacing w:line="360" w:lineRule="auto"/>
        <w:contextualSpacing/>
      </w:pPr>
    </w:p>
    <w:p w:rsidR="007F3CE4" w:rsidRDefault="007F3CE4">
      <w:pPr>
        <w:spacing w:line="360" w:lineRule="auto"/>
        <w:contextualSpacing/>
      </w:pPr>
    </w:p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8212" w:type="dxa"/>
        <w:tblInd w:w="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5621"/>
        <w:gridCol w:w="2132"/>
      </w:tblGrid>
      <w:tr w:rsidR="007F3CE4">
        <w:trPr>
          <w:trHeight w:val="405"/>
        </w:trPr>
        <w:tc>
          <w:tcPr>
            <w:tcW w:w="6080" w:type="dxa"/>
            <w:gridSpan w:val="2"/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Załącznik nr 7</w:t>
            </w:r>
          </w:p>
        </w:tc>
        <w:tc>
          <w:tcPr>
            <w:tcW w:w="2132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F3CE4">
        <w:trPr>
          <w:trHeight w:val="405"/>
        </w:trPr>
        <w:tc>
          <w:tcPr>
            <w:tcW w:w="6080" w:type="dxa"/>
            <w:gridSpan w:val="2"/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Pkt.II.1.15. Informacji dodatkowej</w:t>
            </w:r>
          </w:p>
        </w:tc>
        <w:tc>
          <w:tcPr>
            <w:tcW w:w="2132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F3CE4">
        <w:trPr>
          <w:trHeight w:val="405"/>
        </w:trPr>
        <w:tc>
          <w:tcPr>
            <w:tcW w:w="6080" w:type="dxa"/>
            <w:gridSpan w:val="2"/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Wypłacone świadczenia pracownicze</w:t>
            </w:r>
          </w:p>
        </w:tc>
        <w:tc>
          <w:tcPr>
            <w:tcW w:w="2132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F3CE4">
        <w:trPr>
          <w:trHeight w:hRule="exact" w:val="276"/>
        </w:trPr>
        <w:tc>
          <w:tcPr>
            <w:tcW w:w="459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21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2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3CE4">
        <w:trPr>
          <w:trHeight w:val="675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Kwota wypłaconych środków pieniężnych</w:t>
            </w:r>
          </w:p>
        </w:tc>
      </w:tr>
      <w:tr w:rsidR="007F3CE4">
        <w:trPr>
          <w:trHeight w:val="240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7F3CE4">
        <w:trPr>
          <w:trHeight w:val="495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Świadczenia pracownicze:</w:t>
            </w:r>
          </w:p>
        </w:tc>
        <w:tc>
          <w:tcPr>
            <w:tcW w:w="2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053FB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458075,26</w:t>
            </w:r>
          </w:p>
        </w:tc>
      </w:tr>
      <w:tr w:rsidR="007F3CE4">
        <w:trPr>
          <w:trHeight w:val="891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tytułu wynagrodzeń z osobami fizycznymi zatrudnionymi na podstawie umowy o pracę, umowy zlecenia, umowy o dzieło, umowy agencyjnej i innych umów  zgodnie z odrębnymi przepisami</w:t>
            </w:r>
          </w:p>
        </w:tc>
        <w:tc>
          <w:tcPr>
            <w:tcW w:w="2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053FB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347281,22</w:t>
            </w:r>
          </w:p>
        </w:tc>
      </w:tr>
      <w:tr w:rsidR="007F3CE4">
        <w:trPr>
          <w:trHeight w:val="1089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2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tytułu ubezpieczeń społecznych i innych świadczeń na rzecz pracowników i osób fizycznych zatrudnionych na podstawie umowy o pracę, umowy zlecenia, umowy o dzieło, umowy agencyjnej i innych umów, które nie są zaliczane do wynagrodzeń</w:t>
            </w:r>
          </w:p>
        </w:tc>
        <w:tc>
          <w:tcPr>
            <w:tcW w:w="2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053FB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65952,33</w:t>
            </w:r>
          </w:p>
        </w:tc>
      </w:tr>
      <w:tr w:rsidR="007F3CE4">
        <w:trPr>
          <w:trHeight w:val="566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2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2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053FB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13586,94</w:t>
            </w:r>
          </w:p>
        </w:tc>
      </w:tr>
      <w:tr w:rsidR="007F3CE4">
        <w:trPr>
          <w:trHeight w:val="418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2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wyrównanie roczne nauczycieli</w:t>
            </w:r>
          </w:p>
        </w:tc>
        <w:tc>
          <w:tcPr>
            <w:tcW w:w="2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7F3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F3CE4">
        <w:trPr>
          <w:trHeight w:val="977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2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pozostałe (w tym premie, nagrody jubileuszowe i inne, odprawy w związku z przejściem na emeryturę lub rentę z tytułu niezdolności do pracy, odprawa pieniężna w związku z rozwiązaniem stosunku pracy, świadczenia niepieniężne,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ryczałty,itp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.)</w:t>
            </w:r>
          </w:p>
        </w:tc>
        <w:tc>
          <w:tcPr>
            <w:tcW w:w="2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053FB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31254,77</w:t>
            </w:r>
          </w:p>
        </w:tc>
      </w:tr>
    </w:tbl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0387" w:type="dxa"/>
        <w:tblInd w:w="-1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1"/>
        <w:gridCol w:w="2973"/>
        <w:gridCol w:w="1443"/>
      </w:tblGrid>
      <w:tr w:rsidR="007F3CE4">
        <w:trPr>
          <w:trHeight w:val="264"/>
        </w:trPr>
        <w:tc>
          <w:tcPr>
            <w:tcW w:w="5971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tbl>
            <w:tblPr>
              <w:tblW w:w="1038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31"/>
              <w:gridCol w:w="5285"/>
              <w:gridCol w:w="2571"/>
            </w:tblGrid>
            <w:tr w:rsidR="007F3CE4">
              <w:trPr>
                <w:trHeight w:val="264"/>
              </w:trPr>
              <w:tc>
                <w:tcPr>
                  <w:tcW w:w="2531" w:type="dxa"/>
                  <w:vAlign w:val="center"/>
                </w:tcPr>
                <w:p w:rsidR="007F3CE4" w:rsidRDefault="007F3CE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7F3CE4" w:rsidRDefault="007F3CE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7F3CE4" w:rsidRDefault="007F3CE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7F3CE4" w:rsidRDefault="00D14B2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Elżbieta Szymańska</w:t>
                  </w:r>
                </w:p>
                <w:p w:rsidR="007F3CE4" w:rsidRDefault="00D14B2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……………………….</w:t>
                  </w:r>
                </w:p>
              </w:tc>
              <w:tc>
                <w:tcPr>
                  <w:tcW w:w="5285" w:type="dxa"/>
                  <w:vAlign w:val="center"/>
                </w:tcPr>
                <w:p w:rsidR="007F3CE4" w:rsidRDefault="007F3CE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7F3CE4" w:rsidRDefault="007F3CE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7F3CE4" w:rsidRDefault="007F3CE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7F3CE4" w:rsidRDefault="00D14B2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2023-03-2</w:t>
                  </w:r>
                  <w:r w:rsidR="002576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</w:p>
                <w:p w:rsidR="007F3CE4" w:rsidRDefault="00D14B2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…………………………….</w:t>
                  </w:r>
                </w:p>
              </w:tc>
              <w:tc>
                <w:tcPr>
                  <w:tcW w:w="2571" w:type="dxa"/>
                  <w:vAlign w:val="center"/>
                </w:tcPr>
                <w:p w:rsidR="007F3CE4" w:rsidRDefault="007F3CE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7F3CE4" w:rsidRDefault="007F3CE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7F3CE4" w:rsidRDefault="007F3CE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7F3CE4" w:rsidRDefault="00D14B2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Krzysztof Woźniak</w:t>
                  </w:r>
                </w:p>
                <w:p w:rsidR="007F3CE4" w:rsidRDefault="00D14B2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………………………………</w:t>
                  </w:r>
                </w:p>
              </w:tc>
            </w:tr>
            <w:tr w:rsidR="007F3CE4">
              <w:trPr>
                <w:trHeight w:val="264"/>
              </w:trPr>
              <w:tc>
                <w:tcPr>
                  <w:tcW w:w="2531" w:type="dxa"/>
                  <w:vAlign w:val="center"/>
                </w:tcPr>
                <w:p w:rsidR="007F3CE4" w:rsidRDefault="00D14B2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(główny księgowy)</w:t>
                  </w:r>
                </w:p>
              </w:tc>
              <w:tc>
                <w:tcPr>
                  <w:tcW w:w="5285" w:type="dxa"/>
                  <w:vAlign w:val="center"/>
                </w:tcPr>
                <w:p w:rsidR="007F3CE4" w:rsidRDefault="00D14B2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(rok, miesiąc, dzień)</w:t>
                  </w:r>
                </w:p>
              </w:tc>
              <w:tc>
                <w:tcPr>
                  <w:tcW w:w="2571" w:type="dxa"/>
                  <w:vAlign w:val="center"/>
                </w:tcPr>
                <w:p w:rsidR="007F3CE4" w:rsidRDefault="00D14B2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(kierownik jednostki)</w:t>
                  </w:r>
                </w:p>
              </w:tc>
            </w:tr>
          </w:tbl>
          <w:p w:rsidR="007F3CE4" w:rsidRDefault="007F3CE4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3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  <w:tc>
          <w:tcPr>
            <w:tcW w:w="1443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F3CE4">
        <w:trPr>
          <w:trHeight w:val="264"/>
        </w:trPr>
        <w:tc>
          <w:tcPr>
            <w:tcW w:w="5971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3" w:type="dxa"/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  <w:tc>
          <w:tcPr>
            <w:tcW w:w="1443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8340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1940"/>
        <w:gridCol w:w="1478"/>
        <w:gridCol w:w="1583"/>
        <w:gridCol w:w="1537"/>
        <w:gridCol w:w="1341"/>
      </w:tblGrid>
      <w:tr w:rsidR="007F3CE4">
        <w:trPr>
          <w:trHeight w:val="405"/>
        </w:trPr>
        <w:tc>
          <w:tcPr>
            <w:tcW w:w="2400" w:type="dxa"/>
            <w:gridSpan w:val="2"/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Załącznik nr 8</w:t>
            </w:r>
          </w:p>
        </w:tc>
        <w:tc>
          <w:tcPr>
            <w:tcW w:w="1478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3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7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1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3CE4">
        <w:trPr>
          <w:trHeight w:val="405"/>
        </w:trPr>
        <w:tc>
          <w:tcPr>
            <w:tcW w:w="3878" w:type="dxa"/>
            <w:gridSpan w:val="3"/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Pkt.II.2.1. Informacji dodatkowej</w:t>
            </w:r>
          </w:p>
        </w:tc>
        <w:tc>
          <w:tcPr>
            <w:tcW w:w="1583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7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1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3CE4">
        <w:trPr>
          <w:trHeight w:val="405"/>
        </w:trPr>
        <w:tc>
          <w:tcPr>
            <w:tcW w:w="6998" w:type="dxa"/>
            <w:gridSpan w:val="5"/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Wysokość odpisów aktualizujących wartość zapasów</w:t>
            </w:r>
          </w:p>
        </w:tc>
        <w:tc>
          <w:tcPr>
            <w:tcW w:w="1341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F3CE4">
        <w:trPr>
          <w:trHeight w:hRule="exact" w:val="276"/>
        </w:trPr>
        <w:tc>
          <w:tcPr>
            <w:tcW w:w="460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8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3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7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1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3CE4">
        <w:trPr>
          <w:trHeight w:val="7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 (rodzaj zapasów)</w:t>
            </w:r>
          </w:p>
        </w:tc>
        <w:tc>
          <w:tcPr>
            <w:tcW w:w="14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początek roku obrotowego</w:t>
            </w:r>
          </w:p>
        </w:tc>
        <w:tc>
          <w:tcPr>
            <w:tcW w:w="1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Zwiększenia</w:t>
            </w:r>
          </w:p>
        </w:tc>
        <w:tc>
          <w:tcPr>
            <w:tcW w:w="1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Zmniejszenia</w:t>
            </w:r>
          </w:p>
        </w:tc>
        <w:tc>
          <w:tcPr>
            <w:tcW w:w="1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koniec roku obrotowego</w:t>
            </w:r>
          </w:p>
        </w:tc>
      </w:tr>
      <w:tr w:rsidR="007F3CE4">
        <w:trPr>
          <w:trHeight w:val="240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7F3CE4">
        <w:trPr>
          <w:trHeight w:val="555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0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8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3CE4">
        <w:trPr>
          <w:trHeight w:val="555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3CE4">
        <w:trPr>
          <w:trHeight w:val="555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3CE4">
        <w:trPr>
          <w:trHeight w:val="555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0387" w:type="dxa"/>
        <w:tblInd w:w="-1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1"/>
        <w:gridCol w:w="2973"/>
        <w:gridCol w:w="1443"/>
      </w:tblGrid>
      <w:tr w:rsidR="007F3CE4">
        <w:trPr>
          <w:trHeight w:val="264"/>
        </w:trPr>
        <w:tc>
          <w:tcPr>
            <w:tcW w:w="5971" w:type="dxa"/>
            <w:vAlign w:val="center"/>
          </w:tcPr>
          <w:tbl>
            <w:tblPr>
              <w:tblW w:w="1038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31"/>
              <w:gridCol w:w="5285"/>
              <w:gridCol w:w="2571"/>
            </w:tblGrid>
            <w:tr w:rsidR="007F3CE4">
              <w:trPr>
                <w:trHeight w:val="264"/>
              </w:trPr>
              <w:tc>
                <w:tcPr>
                  <w:tcW w:w="2531" w:type="dxa"/>
                  <w:vAlign w:val="center"/>
                </w:tcPr>
                <w:p w:rsidR="007F3CE4" w:rsidRDefault="007F3CE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7F3CE4" w:rsidRDefault="007F3CE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7F3CE4" w:rsidRDefault="007F3CE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7F3CE4" w:rsidRDefault="00D14B2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Elżbieta Szymańska</w:t>
                  </w:r>
                </w:p>
                <w:p w:rsidR="007F3CE4" w:rsidRDefault="00D14B2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……………………….</w:t>
                  </w:r>
                </w:p>
              </w:tc>
              <w:tc>
                <w:tcPr>
                  <w:tcW w:w="5285" w:type="dxa"/>
                  <w:vAlign w:val="center"/>
                </w:tcPr>
                <w:p w:rsidR="007F3CE4" w:rsidRDefault="007F3CE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7F3CE4" w:rsidRDefault="007F3CE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7F3CE4" w:rsidRDefault="007F3CE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7F3CE4" w:rsidRDefault="00D14B2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2023-03-2</w:t>
                  </w:r>
                  <w:r w:rsidR="002576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</w:p>
                <w:p w:rsidR="007F3CE4" w:rsidRDefault="00D14B2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…………………………….</w:t>
                  </w:r>
                </w:p>
              </w:tc>
              <w:tc>
                <w:tcPr>
                  <w:tcW w:w="2571" w:type="dxa"/>
                  <w:vAlign w:val="center"/>
                </w:tcPr>
                <w:p w:rsidR="007F3CE4" w:rsidRDefault="007F3CE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7F3CE4" w:rsidRDefault="007F3CE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7F3CE4" w:rsidRDefault="007F3CE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7F3CE4" w:rsidRDefault="00D14B2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Krzysztof Woźniak</w:t>
                  </w:r>
                </w:p>
                <w:p w:rsidR="007F3CE4" w:rsidRDefault="00D14B2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………………………………</w:t>
                  </w:r>
                </w:p>
              </w:tc>
            </w:tr>
            <w:tr w:rsidR="007F3CE4">
              <w:trPr>
                <w:trHeight w:val="264"/>
              </w:trPr>
              <w:tc>
                <w:tcPr>
                  <w:tcW w:w="2531" w:type="dxa"/>
                  <w:vAlign w:val="center"/>
                </w:tcPr>
                <w:p w:rsidR="007F3CE4" w:rsidRDefault="00D14B2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(główny księgowy)</w:t>
                  </w:r>
                </w:p>
              </w:tc>
              <w:tc>
                <w:tcPr>
                  <w:tcW w:w="5285" w:type="dxa"/>
                  <w:vAlign w:val="center"/>
                </w:tcPr>
                <w:p w:rsidR="007F3CE4" w:rsidRDefault="00D14B2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(rok, miesiąc, dzień)</w:t>
                  </w:r>
                </w:p>
              </w:tc>
              <w:tc>
                <w:tcPr>
                  <w:tcW w:w="2571" w:type="dxa"/>
                  <w:vAlign w:val="center"/>
                </w:tcPr>
                <w:p w:rsidR="007F3CE4" w:rsidRDefault="00D14B2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(kierownik jednostki)</w:t>
                  </w:r>
                </w:p>
              </w:tc>
            </w:tr>
          </w:tbl>
          <w:p w:rsidR="007F3CE4" w:rsidRDefault="007F3CE4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3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  <w:tc>
          <w:tcPr>
            <w:tcW w:w="1443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F3CE4">
        <w:trPr>
          <w:trHeight w:val="264"/>
        </w:trPr>
        <w:tc>
          <w:tcPr>
            <w:tcW w:w="5971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3" w:type="dxa"/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  <w:tc>
          <w:tcPr>
            <w:tcW w:w="1443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8637" w:type="dxa"/>
        <w:tblInd w:w="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6326"/>
        <w:gridCol w:w="1851"/>
      </w:tblGrid>
      <w:tr w:rsidR="007F3CE4">
        <w:trPr>
          <w:trHeight w:val="405"/>
        </w:trPr>
        <w:tc>
          <w:tcPr>
            <w:tcW w:w="6786" w:type="dxa"/>
            <w:gridSpan w:val="2"/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Załącznik nr 9</w:t>
            </w:r>
          </w:p>
        </w:tc>
        <w:tc>
          <w:tcPr>
            <w:tcW w:w="1851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F3CE4">
        <w:trPr>
          <w:trHeight w:val="405"/>
        </w:trPr>
        <w:tc>
          <w:tcPr>
            <w:tcW w:w="6786" w:type="dxa"/>
            <w:gridSpan w:val="2"/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Pkt.II.2.2. Informacji dodatkowej</w:t>
            </w:r>
          </w:p>
        </w:tc>
        <w:tc>
          <w:tcPr>
            <w:tcW w:w="1851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F3CE4">
        <w:trPr>
          <w:trHeight w:val="405"/>
        </w:trPr>
        <w:tc>
          <w:tcPr>
            <w:tcW w:w="6786" w:type="dxa"/>
            <w:gridSpan w:val="2"/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Środki trwałe w budowie</w:t>
            </w:r>
          </w:p>
        </w:tc>
        <w:tc>
          <w:tcPr>
            <w:tcW w:w="1851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F3CE4">
        <w:trPr>
          <w:trHeight w:hRule="exact" w:val="276"/>
        </w:trPr>
        <w:tc>
          <w:tcPr>
            <w:tcW w:w="460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26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3CE4">
        <w:trPr>
          <w:trHeight w:val="4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</w:p>
        </w:tc>
      </w:tr>
      <w:tr w:rsidR="007F3CE4">
        <w:trPr>
          <w:trHeight w:val="240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7F3CE4">
        <w:trPr>
          <w:trHeight w:val="495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Koszt wytworzenia środków trwałych w budowie </w:t>
            </w:r>
          </w:p>
        </w:tc>
        <w:tc>
          <w:tcPr>
            <w:tcW w:w="18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3CE4">
        <w:trPr>
          <w:trHeight w:val="780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3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tym odsetki oraz różnice kursowe, które powiększyły koszt wytworzenia środków trwałych w budowie</w:t>
            </w:r>
          </w:p>
        </w:tc>
        <w:tc>
          <w:tcPr>
            <w:tcW w:w="18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0387" w:type="dxa"/>
        <w:tblInd w:w="-1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1"/>
        <w:gridCol w:w="5285"/>
        <w:gridCol w:w="2571"/>
      </w:tblGrid>
      <w:tr w:rsidR="007F3CE4">
        <w:trPr>
          <w:trHeight w:val="264"/>
        </w:trPr>
        <w:tc>
          <w:tcPr>
            <w:tcW w:w="2531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5285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2023-03-2</w:t>
            </w:r>
            <w:r w:rsidR="00257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71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7F3CE4">
        <w:trPr>
          <w:trHeight w:val="264"/>
        </w:trPr>
        <w:tc>
          <w:tcPr>
            <w:tcW w:w="2531" w:type="dxa"/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85" w:type="dxa"/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p w:rsidR="007F3CE4" w:rsidRDefault="007F3CE4">
      <w:pPr>
        <w:spacing w:line="360" w:lineRule="auto"/>
        <w:contextualSpacing/>
      </w:pPr>
    </w:p>
    <w:p w:rsidR="007F3CE4" w:rsidRDefault="007F3CE4">
      <w:pPr>
        <w:spacing w:line="360" w:lineRule="auto"/>
        <w:contextualSpacing/>
      </w:pPr>
    </w:p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9488" w:type="dxa"/>
        <w:tblInd w:w="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4261"/>
        <w:gridCol w:w="2278"/>
        <w:gridCol w:w="2414"/>
      </w:tblGrid>
      <w:tr w:rsidR="007F3CE4">
        <w:trPr>
          <w:trHeight w:val="405"/>
        </w:trPr>
        <w:tc>
          <w:tcPr>
            <w:tcW w:w="4795" w:type="dxa"/>
            <w:gridSpan w:val="2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257627" w:rsidRDefault="002576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Załącznik nr 10</w:t>
            </w:r>
          </w:p>
        </w:tc>
        <w:tc>
          <w:tcPr>
            <w:tcW w:w="2278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3CE4">
        <w:trPr>
          <w:trHeight w:val="405"/>
        </w:trPr>
        <w:tc>
          <w:tcPr>
            <w:tcW w:w="4795" w:type="dxa"/>
            <w:gridSpan w:val="2"/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Pkt.II.2.3. Informacji dodatkowej</w:t>
            </w:r>
          </w:p>
        </w:tc>
        <w:tc>
          <w:tcPr>
            <w:tcW w:w="2278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3CE4">
        <w:trPr>
          <w:trHeight w:val="405"/>
        </w:trPr>
        <w:tc>
          <w:tcPr>
            <w:tcW w:w="9487" w:type="dxa"/>
            <w:gridSpan w:val="4"/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Przychody i koszty o nadzwyczajnej wartości lub które wystąpiły incydentalnie</w:t>
            </w:r>
          </w:p>
        </w:tc>
      </w:tr>
      <w:tr w:rsidR="007F3CE4">
        <w:trPr>
          <w:trHeight w:hRule="exact" w:val="276"/>
        </w:trPr>
        <w:tc>
          <w:tcPr>
            <w:tcW w:w="534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1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3CE4">
        <w:trPr>
          <w:trHeight w:val="4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Poprzedni rok obrotowy</w:t>
            </w:r>
          </w:p>
        </w:tc>
        <w:tc>
          <w:tcPr>
            <w:tcW w:w="2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Bieżący rok obrotowy</w:t>
            </w:r>
          </w:p>
        </w:tc>
      </w:tr>
      <w:tr w:rsidR="007F3CE4">
        <w:trPr>
          <w:trHeight w:val="240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7F3CE4">
        <w:trPr>
          <w:trHeight w:val="43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Przychody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3CE4">
        <w:trPr>
          <w:trHeight w:val="43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 o nadzwyczajnej wartości, w tym: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3CE4">
        <w:trPr>
          <w:trHeight w:val="43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3CE4">
        <w:trPr>
          <w:trHeight w:val="43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3CE4">
        <w:trPr>
          <w:trHeight w:val="43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3CE4">
        <w:trPr>
          <w:trHeight w:val="43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 które wystąpiły incydentalnie, w tym: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3CE4">
        <w:trPr>
          <w:trHeight w:val="43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3CE4">
        <w:trPr>
          <w:trHeight w:val="43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3CE4">
        <w:trPr>
          <w:trHeight w:val="43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3CE4">
        <w:trPr>
          <w:trHeight w:val="43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Koszty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3CE4">
        <w:trPr>
          <w:trHeight w:val="43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 o nadzwyczajnej wartości, w tym: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3CE4">
        <w:trPr>
          <w:trHeight w:val="43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3CE4">
        <w:trPr>
          <w:trHeight w:val="43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3CE4">
        <w:trPr>
          <w:trHeight w:val="43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3CE4">
        <w:trPr>
          <w:trHeight w:val="43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 które wystąpiły incydentalnie, w tym: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3CE4">
        <w:trPr>
          <w:trHeight w:val="43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3CE4">
        <w:trPr>
          <w:trHeight w:val="43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3CE4">
        <w:trPr>
          <w:trHeight w:val="43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3CE4" w:rsidRDefault="00D14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7F3CE4" w:rsidRDefault="007F3CE4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0387" w:type="dxa"/>
        <w:tblInd w:w="-1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5"/>
        <w:gridCol w:w="2979"/>
        <w:gridCol w:w="1463"/>
      </w:tblGrid>
      <w:tr w:rsidR="007F3CE4">
        <w:trPr>
          <w:trHeight w:val="2496"/>
        </w:trPr>
        <w:tc>
          <w:tcPr>
            <w:tcW w:w="5945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tbl>
            <w:tblPr>
              <w:tblW w:w="1038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31"/>
              <w:gridCol w:w="5285"/>
              <w:gridCol w:w="2571"/>
            </w:tblGrid>
            <w:tr w:rsidR="007F3CE4">
              <w:trPr>
                <w:trHeight w:val="792"/>
              </w:trPr>
              <w:tc>
                <w:tcPr>
                  <w:tcW w:w="2531" w:type="dxa"/>
                  <w:vAlign w:val="center"/>
                </w:tcPr>
                <w:p w:rsidR="007F3CE4" w:rsidRDefault="007F3CE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7F3CE4" w:rsidRDefault="007F3CE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7F3CE4" w:rsidRDefault="007F3CE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7F3CE4" w:rsidRDefault="00D14B2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Elżbieta Szymańska</w:t>
                  </w:r>
                </w:p>
                <w:p w:rsidR="007F3CE4" w:rsidRDefault="00D14B2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……………………….</w:t>
                  </w:r>
                </w:p>
              </w:tc>
              <w:tc>
                <w:tcPr>
                  <w:tcW w:w="5285" w:type="dxa"/>
                  <w:vAlign w:val="center"/>
                </w:tcPr>
                <w:p w:rsidR="007F3CE4" w:rsidRDefault="007F3CE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7F3CE4" w:rsidRDefault="007F3CE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7F3CE4" w:rsidRDefault="007F3CE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7F3CE4" w:rsidRDefault="00D14B2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2023-03-2</w:t>
                  </w:r>
                  <w:r w:rsidR="002576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</w:p>
                <w:p w:rsidR="007F3CE4" w:rsidRDefault="00D14B2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…………………………….</w:t>
                  </w:r>
                </w:p>
              </w:tc>
              <w:tc>
                <w:tcPr>
                  <w:tcW w:w="2571" w:type="dxa"/>
                  <w:vAlign w:val="center"/>
                </w:tcPr>
                <w:p w:rsidR="007F3CE4" w:rsidRDefault="007F3CE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7F3CE4" w:rsidRDefault="007F3CE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7F3CE4" w:rsidRDefault="007F3CE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7F3CE4" w:rsidRDefault="00D14B2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Krzysztof Woźniak</w:t>
                  </w:r>
                </w:p>
                <w:p w:rsidR="007F3CE4" w:rsidRDefault="00D14B2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………………………………</w:t>
                  </w:r>
                </w:p>
              </w:tc>
            </w:tr>
            <w:tr w:rsidR="007F3CE4">
              <w:trPr>
                <w:trHeight w:val="264"/>
              </w:trPr>
              <w:tc>
                <w:tcPr>
                  <w:tcW w:w="2531" w:type="dxa"/>
                  <w:vAlign w:val="center"/>
                </w:tcPr>
                <w:p w:rsidR="007F3CE4" w:rsidRDefault="00D14B2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(główny księgowy)</w:t>
                  </w:r>
                </w:p>
              </w:tc>
              <w:tc>
                <w:tcPr>
                  <w:tcW w:w="5285" w:type="dxa"/>
                  <w:vAlign w:val="center"/>
                </w:tcPr>
                <w:p w:rsidR="007F3CE4" w:rsidRDefault="00D14B2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(rok, miesiąc, dzień)</w:t>
                  </w:r>
                </w:p>
              </w:tc>
              <w:tc>
                <w:tcPr>
                  <w:tcW w:w="2571" w:type="dxa"/>
                  <w:vAlign w:val="center"/>
                </w:tcPr>
                <w:p w:rsidR="007F3CE4" w:rsidRDefault="00D14B2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(kierownik jednostki)</w:t>
                  </w:r>
                </w:p>
              </w:tc>
            </w:tr>
          </w:tbl>
          <w:p w:rsidR="007F3CE4" w:rsidRDefault="007F3CE4">
            <w:pPr>
              <w:widowControl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9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</w:t>
            </w:r>
          </w:p>
        </w:tc>
        <w:tc>
          <w:tcPr>
            <w:tcW w:w="1463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F3CE4">
        <w:trPr>
          <w:trHeight w:val="108"/>
        </w:trPr>
        <w:tc>
          <w:tcPr>
            <w:tcW w:w="5945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9" w:type="dxa"/>
            <w:vAlign w:val="center"/>
          </w:tcPr>
          <w:p w:rsidR="007F3CE4" w:rsidRDefault="00D14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  <w:tc>
          <w:tcPr>
            <w:tcW w:w="1463" w:type="dxa"/>
            <w:vAlign w:val="center"/>
          </w:tcPr>
          <w:p w:rsidR="007F3CE4" w:rsidRDefault="007F3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F3CE4" w:rsidRDefault="007F3CE4"/>
    <w:sectPr w:rsidR="007F3CE4">
      <w:pgSz w:w="11906" w:h="16838"/>
      <w:pgMar w:top="1417" w:right="1417" w:bottom="1417" w:left="993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203F86"/>
    <w:multiLevelType w:val="multilevel"/>
    <w:tmpl w:val="52BC7F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F7102A5"/>
    <w:multiLevelType w:val="multilevel"/>
    <w:tmpl w:val="4F04DA70"/>
    <w:lvl w:ilvl="0">
      <w:start w:val="1"/>
      <w:numFmt w:val="decimal"/>
      <w:lvlText w:val="%1."/>
      <w:lvlJc w:val="left"/>
      <w:pPr>
        <w:tabs>
          <w:tab w:val="num" w:pos="0"/>
        </w:tabs>
        <w:ind w:left="43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9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8" w:hanging="180"/>
      </w:pPr>
      <w:rPr>
        <w:rFonts w:cs="Times New Roman"/>
      </w:rPr>
    </w:lvl>
  </w:abstractNum>
  <w:abstractNum w:abstractNumId="2" w15:restartNumberingAfterBreak="0">
    <w:nsid w:val="543E040E"/>
    <w:multiLevelType w:val="multilevel"/>
    <w:tmpl w:val="8A8A553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3137F9B"/>
    <w:multiLevelType w:val="multilevel"/>
    <w:tmpl w:val="7CF8ACAA"/>
    <w:lvl w:ilvl="0">
      <w:start w:val="1"/>
      <w:numFmt w:val="lowerLetter"/>
      <w:lvlText w:val="%1)"/>
      <w:lvlJc w:val="left"/>
      <w:pPr>
        <w:tabs>
          <w:tab w:val="num" w:pos="0"/>
        </w:tabs>
        <w:ind w:left="79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1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3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5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7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9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1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3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58" w:hanging="180"/>
      </w:pPr>
      <w:rPr>
        <w:rFonts w:cs="Times New Roman"/>
      </w:rPr>
    </w:lvl>
  </w:abstractNum>
  <w:num w:numId="1" w16cid:durableId="195772246">
    <w:abstractNumId w:val="1"/>
  </w:num>
  <w:num w:numId="2" w16cid:durableId="11539281">
    <w:abstractNumId w:val="3"/>
  </w:num>
  <w:num w:numId="3" w16cid:durableId="776482450">
    <w:abstractNumId w:val="2"/>
  </w:num>
  <w:num w:numId="4" w16cid:durableId="1585186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CE4"/>
    <w:rsid w:val="00053FB6"/>
    <w:rsid w:val="00257627"/>
    <w:rsid w:val="005E3CA4"/>
    <w:rsid w:val="007F3CE4"/>
    <w:rsid w:val="00D1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E829E"/>
  <w15:docId w15:val="{8CC20B7D-0BE6-4505-A9DA-EE79B75E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efault">
    <w:name w:val="Default"/>
    <w:qFormat/>
    <w:pPr>
      <w:overflowPunct w:val="0"/>
    </w:pPr>
    <w:rPr>
      <w:rFonts w:ascii="Lato" w:eastAsia="Times New Roman" w:hAnsi="Lato" w:cs="Lato"/>
      <w:color w:val="000000"/>
      <w:sz w:val="24"/>
      <w:szCs w:val="24"/>
      <w:lang w:eastAsia="pl-PL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3310</Words>
  <Characters>19865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m_kraskiewicz</cp:lastModifiedBy>
  <cp:revision>5</cp:revision>
  <cp:lastPrinted>2024-04-26T06:21:00Z</cp:lastPrinted>
  <dcterms:created xsi:type="dcterms:W3CDTF">2024-04-24T07:47:00Z</dcterms:created>
  <dcterms:modified xsi:type="dcterms:W3CDTF">2024-04-26T06:30:00Z</dcterms:modified>
  <dc:language>pl-PL</dc:language>
</cp:coreProperties>
</file>