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131EE" w14:textId="77777777" w:rsidR="00074A72" w:rsidRDefault="00074A72" w:rsidP="008B7049">
      <w:pPr>
        <w:spacing w:line="254" w:lineRule="auto"/>
        <w:jc w:val="both"/>
        <w:rPr>
          <w:rFonts w:ascii="Garamond" w:eastAsia="Calibri" w:hAnsi="Garamond"/>
          <w:sz w:val="22"/>
          <w:szCs w:val="22"/>
          <w:lang w:eastAsia="en-US"/>
        </w:rPr>
      </w:pPr>
    </w:p>
    <w:p w14:paraId="44699BCB" w14:textId="77777777" w:rsidR="008B7049" w:rsidRPr="008B7049" w:rsidRDefault="008B7049" w:rsidP="008B7049">
      <w:pPr>
        <w:spacing w:line="254" w:lineRule="auto"/>
        <w:jc w:val="both"/>
        <w:rPr>
          <w:rFonts w:ascii="Garamond" w:eastAsia="Calibri" w:hAnsi="Garamond"/>
          <w:sz w:val="28"/>
          <w:szCs w:val="28"/>
          <w:lang w:eastAsia="en-US"/>
        </w:rPr>
      </w:pPr>
      <w:r w:rsidRPr="008B7049">
        <w:rPr>
          <w:rFonts w:ascii="Garamond" w:eastAsia="Calibri" w:hAnsi="Garamond"/>
          <w:sz w:val="22"/>
          <w:szCs w:val="22"/>
          <w:lang w:eastAsia="en-US"/>
        </w:rPr>
        <w:t>Wójt Gminy Pacyna</w:t>
      </w:r>
      <w:r w:rsidRPr="008B7049">
        <w:rPr>
          <w:rFonts w:ascii="Garamond" w:eastAsia="Calibri" w:hAnsi="Garamond"/>
          <w:sz w:val="28"/>
          <w:szCs w:val="28"/>
          <w:lang w:eastAsia="en-US"/>
        </w:rPr>
        <w:t xml:space="preserve">                                                                  </w:t>
      </w:r>
    </w:p>
    <w:p w14:paraId="228A9AE2" w14:textId="77777777"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ul. Wyzwolenia 7, 09-541 Pacyna</w:t>
      </w:r>
    </w:p>
    <w:p w14:paraId="3A64854D" w14:textId="77777777" w:rsidR="008B7049" w:rsidRPr="00465862" w:rsidRDefault="008B7049" w:rsidP="008B7049">
      <w:pPr>
        <w:spacing w:line="254" w:lineRule="auto"/>
        <w:jc w:val="both"/>
        <w:rPr>
          <w:rFonts w:ascii="Garamond" w:eastAsia="Calibri" w:hAnsi="Garamond"/>
          <w:sz w:val="22"/>
          <w:szCs w:val="22"/>
          <w:lang w:val="en-US" w:eastAsia="en-US"/>
        </w:rPr>
      </w:pPr>
      <w:proofErr w:type="spellStart"/>
      <w:r w:rsidRPr="00465862">
        <w:rPr>
          <w:rFonts w:ascii="Garamond" w:eastAsia="Calibri" w:hAnsi="Garamond"/>
          <w:sz w:val="22"/>
          <w:szCs w:val="22"/>
          <w:lang w:val="en-US" w:eastAsia="en-US"/>
        </w:rPr>
        <w:t>tel</w:t>
      </w:r>
      <w:proofErr w:type="spellEnd"/>
      <w:r w:rsidRPr="00465862">
        <w:rPr>
          <w:rFonts w:ascii="Garamond" w:eastAsia="Calibri" w:hAnsi="Garamond"/>
          <w:sz w:val="22"/>
          <w:szCs w:val="22"/>
          <w:lang w:val="en-US" w:eastAsia="en-US"/>
        </w:rPr>
        <w:t>: 24 285 80 54</w:t>
      </w:r>
    </w:p>
    <w:p w14:paraId="3D5AB377" w14:textId="77777777" w:rsidR="008B7049" w:rsidRPr="00465862" w:rsidRDefault="008B7049" w:rsidP="008B7049">
      <w:pPr>
        <w:spacing w:line="254" w:lineRule="auto"/>
        <w:jc w:val="both"/>
        <w:rPr>
          <w:rFonts w:ascii="Garamond" w:eastAsia="Calibri" w:hAnsi="Garamond"/>
          <w:sz w:val="22"/>
          <w:szCs w:val="22"/>
          <w:lang w:val="en-US" w:eastAsia="en-US"/>
        </w:rPr>
      </w:pPr>
      <w:r w:rsidRPr="00465862">
        <w:rPr>
          <w:rFonts w:ascii="Garamond" w:eastAsia="Calibri" w:hAnsi="Garamond"/>
          <w:sz w:val="22"/>
          <w:szCs w:val="22"/>
          <w:lang w:val="en-US" w:eastAsia="en-US"/>
        </w:rPr>
        <w:t>e-mail: gmina@pacyna.mazowsze.pl</w:t>
      </w:r>
    </w:p>
    <w:p w14:paraId="5BA3A390" w14:textId="77777777" w:rsidR="008B7049" w:rsidRPr="008B7049" w:rsidRDefault="008B7049" w:rsidP="008B7049">
      <w:pPr>
        <w:spacing w:line="254" w:lineRule="auto"/>
        <w:jc w:val="both"/>
        <w:rPr>
          <w:rFonts w:ascii="Garamond" w:eastAsia="Calibri" w:hAnsi="Garamond"/>
          <w:sz w:val="22"/>
          <w:szCs w:val="22"/>
          <w:lang w:eastAsia="en-US"/>
        </w:rPr>
      </w:pPr>
      <w:r w:rsidRPr="008B7049">
        <w:rPr>
          <w:rFonts w:ascii="Garamond" w:eastAsia="Calibri" w:hAnsi="Garamond"/>
          <w:sz w:val="22"/>
          <w:szCs w:val="22"/>
          <w:lang w:eastAsia="en-US"/>
        </w:rPr>
        <w:t>www.pacyna.mazowsze.pl</w:t>
      </w:r>
    </w:p>
    <w:p w14:paraId="2FC6A228" w14:textId="72DC4726" w:rsidR="001A6036" w:rsidRDefault="00BC1B72" w:rsidP="00E65326">
      <w:pPr>
        <w:spacing w:line="360" w:lineRule="auto"/>
        <w:jc w:val="right"/>
        <w:rPr>
          <w:color w:val="000000"/>
        </w:rPr>
      </w:pPr>
      <w:r>
        <w:rPr>
          <w:color w:val="000000"/>
        </w:rPr>
        <w:t>Pacyna</w:t>
      </w:r>
      <w:r w:rsidRPr="00FA1341">
        <w:rPr>
          <w:color w:val="000000"/>
        </w:rPr>
        <w:t xml:space="preserve">, </w:t>
      </w:r>
      <w:r w:rsidR="00AB5964">
        <w:rPr>
          <w:color w:val="000000"/>
        </w:rPr>
        <w:t>16</w:t>
      </w:r>
      <w:r w:rsidR="00E047E9">
        <w:rPr>
          <w:color w:val="000000"/>
        </w:rPr>
        <w:t xml:space="preserve"> września </w:t>
      </w:r>
      <w:r w:rsidR="00971C91">
        <w:rPr>
          <w:color w:val="000000"/>
        </w:rPr>
        <w:t>2025 r.</w:t>
      </w:r>
      <w:r>
        <w:rPr>
          <w:color w:val="000000"/>
        </w:rPr>
        <w:t xml:space="preserve"> </w:t>
      </w:r>
    </w:p>
    <w:p w14:paraId="59A54C5A" w14:textId="77777777" w:rsidR="00074A72" w:rsidRPr="00FA1341" w:rsidRDefault="00074A72" w:rsidP="00E65326">
      <w:pPr>
        <w:spacing w:line="360" w:lineRule="auto"/>
        <w:jc w:val="right"/>
        <w:rPr>
          <w:color w:val="000000"/>
        </w:rPr>
      </w:pPr>
    </w:p>
    <w:p w14:paraId="7247A003" w14:textId="1D73EDBD" w:rsidR="001A6036" w:rsidRDefault="00C63EFA" w:rsidP="00E65326">
      <w:pPr>
        <w:spacing w:line="360" w:lineRule="auto"/>
        <w:rPr>
          <w:color w:val="000000"/>
        </w:rPr>
      </w:pPr>
      <w:r>
        <w:rPr>
          <w:color w:val="000000"/>
        </w:rPr>
        <w:t>OZ.</w:t>
      </w:r>
      <w:r w:rsidR="00E047E9">
        <w:rPr>
          <w:color w:val="000000"/>
        </w:rPr>
        <w:t>6220.</w:t>
      </w:r>
      <w:r w:rsidR="00BB564E">
        <w:rPr>
          <w:color w:val="000000"/>
        </w:rPr>
        <w:t>7.2024</w:t>
      </w:r>
    </w:p>
    <w:p w14:paraId="356F112E" w14:textId="77777777" w:rsidR="00074A72" w:rsidRDefault="00074A72" w:rsidP="00E65326">
      <w:pPr>
        <w:spacing w:line="360" w:lineRule="auto"/>
        <w:rPr>
          <w:color w:val="000000"/>
        </w:rPr>
      </w:pPr>
    </w:p>
    <w:p w14:paraId="40D277DE" w14:textId="77777777" w:rsidR="00BC1B72" w:rsidRPr="00FA1341" w:rsidRDefault="00BC1B72" w:rsidP="00BC1B72">
      <w:pPr>
        <w:spacing w:line="360" w:lineRule="auto"/>
        <w:jc w:val="both"/>
      </w:pPr>
    </w:p>
    <w:p w14:paraId="654D6553" w14:textId="6FA876B1" w:rsidR="00BC1B72" w:rsidRPr="00FA1341" w:rsidRDefault="00BC1B72" w:rsidP="00BC1B72">
      <w:pPr>
        <w:spacing w:line="360" w:lineRule="auto"/>
        <w:jc w:val="center"/>
        <w:rPr>
          <w:b/>
        </w:rPr>
      </w:pPr>
      <w:r w:rsidRPr="00FA1341">
        <w:rPr>
          <w:b/>
        </w:rPr>
        <w:t>DECYZJA</w:t>
      </w:r>
      <w:r w:rsidR="00A85C5F">
        <w:rPr>
          <w:b/>
        </w:rPr>
        <w:t xml:space="preserve"> nr </w:t>
      </w:r>
      <w:r w:rsidR="00BB564E">
        <w:rPr>
          <w:b/>
        </w:rPr>
        <w:t>3</w:t>
      </w:r>
      <w:r w:rsidR="00971C91">
        <w:rPr>
          <w:b/>
        </w:rPr>
        <w:t>/2025</w:t>
      </w:r>
    </w:p>
    <w:p w14:paraId="65350DA6" w14:textId="77777777" w:rsidR="00BC1B72" w:rsidRPr="00FA1341" w:rsidRDefault="00BC1B72" w:rsidP="00BC1B72">
      <w:pPr>
        <w:spacing w:line="360" w:lineRule="auto"/>
        <w:jc w:val="center"/>
        <w:rPr>
          <w:b/>
        </w:rPr>
      </w:pPr>
      <w:r w:rsidRPr="00FA1341">
        <w:rPr>
          <w:b/>
        </w:rPr>
        <w:t>o środowiskowych uwarunkowaniach</w:t>
      </w:r>
    </w:p>
    <w:p w14:paraId="3F5973BE" w14:textId="77777777" w:rsidR="00BC1B72" w:rsidRPr="00FA1341" w:rsidRDefault="00BC1B72" w:rsidP="00BC1B72">
      <w:pPr>
        <w:spacing w:line="360" w:lineRule="auto"/>
        <w:jc w:val="both"/>
      </w:pPr>
    </w:p>
    <w:p w14:paraId="65BA2314" w14:textId="7DCA9651" w:rsidR="001A6036" w:rsidRDefault="00BC1B72" w:rsidP="00BC1B72">
      <w:pPr>
        <w:spacing w:line="360" w:lineRule="auto"/>
        <w:jc w:val="both"/>
        <w:rPr>
          <w:b/>
          <w:snapToGrid w:val="0"/>
          <w:color w:val="000000"/>
        </w:rPr>
      </w:pPr>
      <w:r w:rsidRPr="00FA1341">
        <w:tab/>
      </w:r>
      <w:r w:rsidRPr="00284F93">
        <w:t>N</w:t>
      </w:r>
      <w:r w:rsidR="00E4040A" w:rsidRPr="00284F93">
        <w:t xml:space="preserve">a podstawie art. 104 </w:t>
      </w:r>
      <w:r w:rsidRPr="00284F93">
        <w:t>ustawy z dnia 14 czerwca 1960 r. Kodeks postępowania administracyjnego (Dz. U. z 20</w:t>
      </w:r>
      <w:r w:rsidR="00893A42">
        <w:t>24</w:t>
      </w:r>
      <w:r w:rsidR="00A85C5F">
        <w:t xml:space="preserve"> </w:t>
      </w:r>
      <w:r w:rsidR="002F05AB" w:rsidRPr="00284F93">
        <w:t>r.</w:t>
      </w:r>
      <w:r w:rsidRPr="00284F93">
        <w:t xml:space="preserve">, poz. </w:t>
      </w:r>
      <w:r w:rsidR="00893A42">
        <w:t>572</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893A42">
        <w:t>24</w:t>
      </w:r>
      <w:r w:rsidR="00A85C5F">
        <w:t xml:space="preserve"> </w:t>
      </w:r>
      <w:r w:rsidRPr="00FA1341">
        <w:t xml:space="preserve">r., poz. </w:t>
      </w:r>
      <w:r w:rsidR="00893A42">
        <w:t>1112</w:t>
      </w:r>
      <w:r w:rsidRPr="00FA1341">
        <w:rPr>
          <w:rFonts w:eastAsia="Arial Unicode MS"/>
          <w:color w:val="000000"/>
        </w:rPr>
        <w:t>,</w:t>
      </w:r>
      <w:r w:rsidRPr="00FA1341">
        <w:t xml:space="preserve"> zwanej dalej „ustawą </w:t>
      </w:r>
      <w:proofErr w:type="spellStart"/>
      <w:r w:rsidRPr="00FA1341">
        <w:t>ooś</w:t>
      </w:r>
      <w:proofErr w:type="spellEnd"/>
      <w:r w:rsidRPr="00FA1341">
        <w:t xml:space="preserve">”) w związku z § 3 ust. l pkt </w:t>
      </w:r>
      <w:r w:rsidR="0066085D">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rsidR="00066C18">
        <w:t xml:space="preserve"> </w:t>
      </w:r>
      <w:r w:rsidR="008D5D2F">
        <w:t xml:space="preserve">Zarządu </w:t>
      </w:r>
      <w:r w:rsidR="008D5D2F" w:rsidRPr="008D5D2F">
        <w:t>Województwa Mazowieckiego, w imieniu którego działa Mazowiecki Zarząd Dróg Wojewódzkich, ul. Mazowiecka 14, 00-048 Warszawa</w:t>
      </w:r>
      <w:r w:rsidR="009A353C">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sidR="00A731F2" w:rsidRPr="00A731F2">
        <w:rPr>
          <w:b/>
          <w:snapToGrid w:val="0"/>
          <w:color w:val="000000"/>
        </w:rPr>
        <w:t>„Rozbudowa drogi wojewódzkiej nr 583 na odcinku od km 16+600 do km 22+875 na terenie gmin: Pacyna</w:t>
      </w:r>
      <w:r w:rsidR="00AB5964">
        <w:rPr>
          <w:b/>
          <w:snapToGrid w:val="0"/>
          <w:color w:val="000000"/>
        </w:rPr>
        <w:t xml:space="preserve"> i Sanniki, powiat gostyniński”,</w:t>
      </w:r>
    </w:p>
    <w:p w14:paraId="07A275D1" w14:textId="77777777" w:rsidR="00AB5964" w:rsidRDefault="00AB5964" w:rsidP="00BC1B72">
      <w:pPr>
        <w:spacing w:line="360" w:lineRule="auto"/>
        <w:jc w:val="both"/>
        <w:rPr>
          <w:snapToGrid w:val="0"/>
          <w:color w:val="000000"/>
        </w:rPr>
      </w:pPr>
    </w:p>
    <w:p w14:paraId="30E0950D" w14:textId="77777777" w:rsidR="00EE6006" w:rsidRPr="00E65326" w:rsidRDefault="00EE6006" w:rsidP="00BC1B72">
      <w:pPr>
        <w:spacing w:line="360" w:lineRule="auto"/>
        <w:jc w:val="both"/>
        <w:rPr>
          <w:b/>
        </w:rPr>
      </w:pPr>
    </w:p>
    <w:p w14:paraId="32C2E4F2" w14:textId="77777777" w:rsidR="00BC1B72" w:rsidRPr="00FA1341" w:rsidRDefault="00DF5077" w:rsidP="00BC1B72">
      <w:pPr>
        <w:widowControl w:val="0"/>
        <w:shd w:val="clear" w:color="auto" w:fill="FFFFFF"/>
        <w:spacing w:line="360" w:lineRule="auto"/>
        <w:jc w:val="center"/>
        <w:rPr>
          <w:b/>
        </w:rPr>
      </w:pPr>
      <w:r>
        <w:rPr>
          <w:b/>
        </w:rPr>
        <w:t>stwierdzam</w:t>
      </w:r>
    </w:p>
    <w:p w14:paraId="79D5EDDB" w14:textId="56D4A72F" w:rsidR="00BC1B72" w:rsidRDefault="00BC1B72" w:rsidP="00E65326">
      <w:pPr>
        <w:widowControl w:val="0"/>
        <w:shd w:val="clear" w:color="auto" w:fill="FFFFFF"/>
        <w:spacing w:line="360" w:lineRule="auto"/>
        <w:ind w:left="34"/>
        <w:jc w:val="both"/>
        <w:rPr>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A731F2">
        <w:rPr>
          <w:b/>
          <w:snapToGrid w:val="0"/>
          <w:color w:val="000000"/>
        </w:rPr>
        <w:t xml:space="preserve"> </w:t>
      </w:r>
      <w:r w:rsidR="00A731F2" w:rsidRPr="00A731F2">
        <w:rPr>
          <w:b/>
          <w:snapToGrid w:val="0"/>
          <w:color w:val="000000"/>
        </w:rPr>
        <w:t>„Rozbudowa drogi wojewódzkiej nr 583 na odcinku od km 16+600 do km 22+875 na terenie gmin: Pacyna</w:t>
      </w:r>
      <w:r w:rsidR="00A731F2">
        <w:rPr>
          <w:b/>
          <w:snapToGrid w:val="0"/>
          <w:color w:val="000000"/>
        </w:rPr>
        <w:t xml:space="preserve"> i Sanniki, powiat gostyniński”</w:t>
      </w:r>
      <w:r w:rsidR="00075D57">
        <w:rPr>
          <w:snapToGrid w:val="0"/>
          <w:color w:val="000000"/>
        </w:rPr>
        <w:t>,</w:t>
      </w:r>
      <w:r w:rsidR="00893A42" w:rsidRPr="00893A42">
        <w:t xml:space="preserve"> </w:t>
      </w:r>
      <w:r w:rsidRPr="001F315C">
        <w:rPr>
          <w:bCs/>
        </w:rPr>
        <w:t>brak jest potrzeby</w:t>
      </w:r>
      <w:r w:rsidRPr="00FA1341">
        <w:rPr>
          <w:bCs/>
        </w:rPr>
        <w:t xml:space="preserve"> przeprowadzenia oceny oddziaływania przedsięwzięcia na środowisko</w:t>
      </w:r>
    </w:p>
    <w:p w14:paraId="1F12D183" w14:textId="77777777" w:rsidR="00EE6006" w:rsidRPr="00E65326" w:rsidRDefault="00EE6006" w:rsidP="00E65326">
      <w:pPr>
        <w:widowControl w:val="0"/>
        <w:shd w:val="clear" w:color="auto" w:fill="FFFFFF"/>
        <w:spacing w:line="360" w:lineRule="auto"/>
        <w:ind w:left="34"/>
        <w:jc w:val="both"/>
        <w:rPr>
          <w:b/>
          <w:bCs/>
        </w:rPr>
      </w:pPr>
    </w:p>
    <w:p w14:paraId="2FFC583F" w14:textId="77777777" w:rsidR="00BC1B72" w:rsidRPr="008C5F91" w:rsidRDefault="00BC1B72" w:rsidP="00BC1B72">
      <w:pPr>
        <w:spacing w:line="360" w:lineRule="auto"/>
        <w:jc w:val="center"/>
        <w:rPr>
          <w:b/>
          <w:color w:val="FF0000"/>
        </w:rPr>
      </w:pPr>
      <w:r w:rsidRPr="00FA1341">
        <w:rPr>
          <w:b/>
        </w:rPr>
        <w:t>i ustalam</w:t>
      </w:r>
    </w:p>
    <w:p w14:paraId="7ED23190"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lastRenderedPageBreak/>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58610359" w14:textId="77777777" w:rsidR="00745E3C" w:rsidRDefault="00745E3C" w:rsidP="00745E3C">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14:paraId="2EAB0227" w14:textId="2D998F98" w:rsidR="00745E3C" w:rsidRPr="00745E3C" w:rsidRDefault="00745E3C" w:rsidP="00745E3C">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Wycinkę drzew należy prowadzić poza okresem lęgowym </w:t>
      </w:r>
      <w:r w:rsidR="00314888">
        <w:t>ptaków</w:t>
      </w:r>
      <w:r>
        <w:t xml:space="preserve"> (tj. z wyłączeniem okresu od 1 marca do 1 września) lub w tym okresie pod nadzorem specjalisty posiadającego wiedzę z zakresu ornitologii, po wcześniejszej opinii ornitologicznej o braku lęgów.</w:t>
      </w:r>
    </w:p>
    <w:p w14:paraId="41638F7A" w14:textId="43DCC959" w:rsidR="00745E3C" w:rsidRPr="00314888" w:rsidRDefault="00745E3C" w:rsidP="00745E3C">
      <w:pPr>
        <w:pStyle w:val="Akapitzlist1"/>
        <w:widowControl w:val="0"/>
        <w:numPr>
          <w:ilvl w:val="1"/>
          <w:numId w:val="2"/>
        </w:numPr>
        <w:tabs>
          <w:tab w:val="left" w:pos="426"/>
        </w:tabs>
        <w:autoSpaceDE w:val="0"/>
        <w:spacing w:line="360" w:lineRule="auto"/>
        <w:ind w:left="426" w:hanging="426"/>
        <w:contextualSpacing w:val="0"/>
        <w:jc w:val="both"/>
        <w:rPr>
          <w:b/>
        </w:rPr>
      </w:pPr>
      <w:r>
        <w:t xml:space="preserve">Drzewa pozostające w bezpośrednim sąsiedztwie </w:t>
      </w:r>
      <w:r w:rsidR="00314888">
        <w:t>terenu realizacji inwestycji, nie przeznaczone do wycinki, należy zabezpieczyć przed uszkodzeniami zgodnie ze sztuką ogrodniczą.</w:t>
      </w:r>
    </w:p>
    <w:p w14:paraId="08253879" w14:textId="6CCC3C76" w:rsidR="00314888" w:rsidRPr="0049677B" w:rsidRDefault="00314888" w:rsidP="00745E3C">
      <w:pPr>
        <w:pStyle w:val="Akapitzlist1"/>
        <w:widowControl w:val="0"/>
        <w:numPr>
          <w:ilvl w:val="1"/>
          <w:numId w:val="2"/>
        </w:numPr>
        <w:tabs>
          <w:tab w:val="left" w:pos="426"/>
        </w:tabs>
        <w:autoSpaceDE w:val="0"/>
        <w:spacing w:line="360" w:lineRule="auto"/>
        <w:ind w:left="426" w:hanging="426"/>
        <w:contextualSpacing w:val="0"/>
        <w:jc w:val="both"/>
        <w:rPr>
          <w:b/>
        </w:rPr>
      </w:pPr>
      <w:r>
        <w:t xml:space="preserve">Odwodnienie jezdni zaprojektować z uwzględnieniem spływu powierzchniowego </w:t>
      </w:r>
      <w:r w:rsidR="00DF68FA">
        <w:t>z terenów przyległych.</w:t>
      </w:r>
    </w:p>
    <w:p w14:paraId="22E0135D" w14:textId="51430592" w:rsidR="0049677B" w:rsidRPr="00623B0B" w:rsidRDefault="00C82512" w:rsidP="00745E3C">
      <w:pPr>
        <w:pStyle w:val="Akapitzlist1"/>
        <w:widowControl w:val="0"/>
        <w:numPr>
          <w:ilvl w:val="1"/>
          <w:numId w:val="2"/>
        </w:numPr>
        <w:tabs>
          <w:tab w:val="left" w:pos="426"/>
        </w:tabs>
        <w:autoSpaceDE w:val="0"/>
        <w:spacing w:line="360" w:lineRule="auto"/>
        <w:ind w:left="426" w:hanging="426"/>
        <w:contextualSpacing w:val="0"/>
        <w:jc w:val="both"/>
        <w:rPr>
          <w:b/>
        </w:rPr>
      </w:pPr>
      <w:r>
        <w:t xml:space="preserve">Przed realizacją inwestycji sprawdzić czy planowane przedsięwzięcie znajduje się w kolizji z urządzeniami </w:t>
      </w:r>
      <w:r w:rsidR="00623B0B">
        <w:t xml:space="preserve"> melioracji wodnych, takimi jak m. in. ciągi drenarskie, rowy czy rurociągi, których przerwanie mogłoby wywołać negatywny wpływ na stosunki wodne w rejonie inwestycji; w przypadku stwierdzenia konieczności przebudowy urządzeń melioracji wodnych wymagane jest uzyskanie pozwolenia wodnoprawnego zgodnie z art. 389 pkt 6 w nawiązaniu do art. 17  ust. 1 pkt 4 ustawy z dnia 20 lipca 2017 r. Prawo wodne (</w:t>
      </w:r>
      <w:proofErr w:type="spellStart"/>
      <w:r w:rsidR="00623B0B">
        <w:t>t.j</w:t>
      </w:r>
      <w:proofErr w:type="spellEnd"/>
      <w:r w:rsidR="00623B0B">
        <w:t>. Dz. U. z 2025 r., poz. 960, ze zm.).</w:t>
      </w:r>
    </w:p>
    <w:p w14:paraId="1339824A" w14:textId="2BFA222E" w:rsidR="00623B0B" w:rsidRPr="00623B0B" w:rsidRDefault="00623B0B" w:rsidP="00745E3C">
      <w:pPr>
        <w:pStyle w:val="Akapitzlist1"/>
        <w:widowControl w:val="0"/>
        <w:numPr>
          <w:ilvl w:val="1"/>
          <w:numId w:val="2"/>
        </w:numPr>
        <w:tabs>
          <w:tab w:val="left" w:pos="426"/>
        </w:tabs>
        <w:autoSpaceDE w:val="0"/>
        <w:spacing w:line="360" w:lineRule="auto"/>
        <w:ind w:left="426" w:hanging="426"/>
        <w:contextualSpacing w:val="0"/>
        <w:jc w:val="both"/>
      </w:pPr>
      <w:r w:rsidRPr="00623B0B">
        <w:t>Stosować sprawny technicznie sprzęt i urządzenia budowlane.</w:t>
      </w:r>
    </w:p>
    <w:p w14:paraId="0E63D18D" w14:textId="014B0B91" w:rsidR="00813B83" w:rsidRDefault="00813B83" w:rsidP="00813B83">
      <w:pPr>
        <w:pStyle w:val="Akapitzlist1"/>
        <w:widowControl w:val="0"/>
        <w:numPr>
          <w:ilvl w:val="1"/>
          <w:numId w:val="2"/>
        </w:numPr>
        <w:tabs>
          <w:tab w:val="left" w:pos="426"/>
        </w:tabs>
        <w:autoSpaceDE w:val="0"/>
        <w:spacing w:line="360" w:lineRule="auto"/>
        <w:ind w:left="426" w:hanging="426"/>
        <w:contextualSpacing w:val="0"/>
        <w:jc w:val="both"/>
      </w:pPr>
      <w:r w:rsidRPr="005265D6">
        <w:t xml:space="preserve">Zaplecze budowy </w:t>
      </w:r>
      <w:r>
        <w:t>zorganizować na uszczelnionej nawierzchni, z uwzględnieniem zasad minimalizacji  zajęcia terenu i  przekształcenia jego powierzchni; po zakończeniu prac teren budowy  uporządkować, doprowadzić do stanu pierwotnego</w:t>
      </w:r>
      <w:r w:rsidR="00500AC1">
        <w:t>.</w:t>
      </w:r>
    </w:p>
    <w:p w14:paraId="663B8A83" w14:textId="25649CCC" w:rsidR="00F57EF1" w:rsidRDefault="00F57EF1" w:rsidP="00F57EF1">
      <w:pPr>
        <w:pStyle w:val="Akapitzlist1"/>
        <w:widowControl w:val="0"/>
        <w:numPr>
          <w:ilvl w:val="1"/>
          <w:numId w:val="2"/>
        </w:numPr>
        <w:tabs>
          <w:tab w:val="left" w:pos="426"/>
        </w:tabs>
        <w:autoSpaceDE w:val="0"/>
        <w:spacing w:line="360" w:lineRule="auto"/>
        <w:ind w:left="426" w:hanging="426"/>
        <w:contextualSpacing w:val="0"/>
        <w:jc w:val="both"/>
      </w:pPr>
      <w:r w:rsidRPr="005265D6">
        <w:t>Zaplecze budowy i place techniczne należy</w:t>
      </w:r>
      <w:r>
        <w:t xml:space="preserve"> zorganizować w sposób zapewniający oszczędne korzystanie z terenu i minimalne przekształcenie jego powierzchni, a po zakończeniu prac przywrócić teren do poprzedniego stanu.</w:t>
      </w:r>
    </w:p>
    <w:p w14:paraId="47236007" w14:textId="0D2F449B" w:rsidR="00F57EF1" w:rsidRPr="005265D6" w:rsidRDefault="00F57EF1" w:rsidP="00F57EF1">
      <w:pPr>
        <w:pStyle w:val="Akapitzlist1"/>
        <w:widowControl w:val="0"/>
        <w:numPr>
          <w:ilvl w:val="1"/>
          <w:numId w:val="2"/>
        </w:numPr>
        <w:tabs>
          <w:tab w:val="left" w:pos="426"/>
        </w:tabs>
        <w:autoSpaceDE w:val="0"/>
        <w:spacing w:line="360" w:lineRule="auto"/>
        <w:ind w:left="426" w:hanging="426"/>
        <w:contextualSpacing w:val="0"/>
        <w:jc w:val="both"/>
      </w:pPr>
      <w:r>
        <w:t xml:space="preserve">Zaplecze budowy, a w szczególności miejsca postoju pojazdów i maszyn, zlokalizować na terenie, do którego Inwestor posiada tytuł prawny oraz na terenie uszczelnionym (np. </w:t>
      </w:r>
      <w:r>
        <w:lastRenderedPageBreak/>
        <w:t>poprzez zastosowanie płyt betonowych) zabezpieczającym przed potencjalnym wyciekiem substancji ropopochodnych do środowiska gruntowo-wodnego.</w:t>
      </w:r>
    </w:p>
    <w:p w14:paraId="70F16250" w14:textId="77777777" w:rsidR="00B223CE" w:rsidRDefault="00B223CE" w:rsidP="00F57EF1">
      <w:pPr>
        <w:pStyle w:val="Akapitzlist1"/>
        <w:widowControl w:val="0"/>
        <w:numPr>
          <w:ilvl w:val="1"/>
          <w:numId w:val="2"/>
        </w:numPr>
        <w:tabs>
          <w:tab w:val="left" w:pos="426"/>
        </w:tabs>
        <w:autoSpaceDE w:val="0"/>
        <w:spacing w:line="360" w:lineRule="auto"/>
        <w:ind w:left="426" w:hanging="426"/>
        <w:contextualSpacing w:val="0"/>
        <w:jc w:val="both"/>
      </w:pPr>
      <w:r>
        <w:t xml:space="preserve">Zaplecze budowy wyposażyć w środki ochronne </w:t>
      </w:r>
      <w:proofErr w:type="spellStart"/>
      <w:r>
        <w:t>tj</w:t>
      </w:r>
      <w:proofErr w:type="spellEnd"/>
      <w:r>
        <w:t>, materiały wychwytujące ewentualnie rozlane substancje ropopochodne (sorbenty, maty pochłaniające), w celu minimalizacji skutków wystąpienia sytuacji awaryjnej.</w:t>
      </w:r>
    </w:p>
    <w:p w14:paraId="13C5E9CF" w14:textId="77777777" w:rsidR="00B223CE" w:rsidRPr="006C161F" w:rsidRDefault="00B223CE" w:rsidP="00B223CE">
      <w:pPr>
        <w:pStyle w:val="Akapitzlist1"/>
        <w:widowControl w:val="0"/>
        <w:numPr>
          <w:ilvl w:val="1"/>
          <w:numId w:val="2"/>
        </w:numPr>
        <w:tabs>
          <w:tab w:val="left" w:pos="426"/>
        </w:tabs>
        <w:autoSpaceDE w:val="0"/>
        <w:spacing w:line="360" w:lineRule="auto"/>
        <w:ind w:left="426" w:hanging="426"/>
        <w:contextualSpacing w:val="0"/>
        <w:jc w:val="both"/>
        <w:rPr>
          <w:b/>
        </w:rPr>
      </w:pPr>
      <w:r>
        <w:t xml:space="preserve"> W sytuacjach awaryjnych, takich jak np. wyciek paliwa, podjąć natychmiastowe działania w celu usunięcia awarii oraz usunięcia zanieczyszczonego gruntu; zanieczyszczony grunt przekazać podmiotom uprawnionym do jego rekultywacji lub unieszkodliwienia.</w:t>
      </w:r>
    </w:p>
    <w:p w14:paraId="1FDFF82E" w14:textId="32410ADC" w:rsidR="00F57EF1" w:rsidRPr="005265D6" w:rsidRDefault="00B223CE" w:rsidP="00F57EF1">
      <w:pPr>
        <w:pStyle w:val="Akapitzlist1"/>
        <w:widowControl w:val="0"/>
        <w:numPr>
          <w:ilvl w:val="1"/>
          <w:numId w:val="2"/>
        </w:numPr>
        <w:tabs>
          <w:tab w:val="left" w:pos="426"/>
        </w:tabs>
        <w:autoSpaceDE w:val="0"/>
        <w:spacing w:line="360" w:lineRule="auto"/>
        <w:ind w:left="426" w:hanging="426"/>
        <w:contextualSpacing w:val="0"/>
        <w:jc w:val="both"/>
      </w:pPr>
      <w:r w:rsidRPr="00BE76BF">
        <w:t>Materiały</w:t>
      </w:r>
      <w:r>
        <w:t xml:space="preserve"> </w:t>
      </w:r>
      <w:r w:rsidR="00500AC1">
        <w:t xml:space="preserve">i surowce na budowę dostarczać </w:t>
      </w:r>
      <w:r>
        <w:t xml:space="preserve"> bezpośrednio</w:t>
      </w:r>
      <w:r w:rsidR="00D35A02">
        <w:t>, w zależności od potrzeb.</w:t>
      </w:r>
      <w:r>
        <w:t xml:space="preserve"> </w:t>
      </w:r>
    </w:p>
    <w:p w14:paraId="1FB7DCB4" w14:textId="37D03CEF" w:rsidR="00813B83" w:rsidRPr="005265D6" w:rsidRDefault="001958E3" w:rsidP="00813B83">
      <w:pPr>
        <w:pStyle w:val="Akapitzlist1"/>
        <w:widowControl w:val="0"/>
        <w:numPr>
          <w:ilvl w:val="1"/>
          <w:numId w:val="2"/>
        </w:numPr>
        <w:tabs>
          <w:tab w:val="left" w:pos="426"/>
        </w:tabs>
        <w:autoSpaceDE w:val="0"/>
        <w:spacing w:line="360" w:lineRule="auto"/>
        <w:ind w:left="426" w:hanging="426"/>
        <w:contextualSpacing w:val="0"/>
        <w:jc w:val="both"/>
      </w:pPr>
      <w:r>
        <w:t>Sprzęt oraz maszyny budowla</w:t>
      </w:r>
      <w:r w:rsidR="00500AC1">
        <w:t>ne kontrolować na bieżąco pod ką</w:t>
      </w:r>
      <w:r>
        <w:t>tem ewentualnych wycieków  paliw i innych płynów.</w:t>
      </w:r>
    </w:p>
    <w:p w14:paraId="25C58A6E" w14:textId="52A8AD21" w:rsidR="00765792" w:rsidRPr="006C161F" w:rsidRDefault="00765792" w:rsidP="00765792">
      <w:pPr>
        <w:pStyle w:val="Akapitzlist1"/>
        <w:widowControl w:val="0"/>
        <w:numPr>
          <w:ilvl w:val="1"/>
          <w:numId w:val="2"/>
        </w:numPr>
        <w:tabs>
          <w:tab w:val="left" w:pos="426"/>
        </w:tabs>
        <w:autoSpaceDE w:val="0"/>
        <w:spacing w:line="360" w:lineRule="auto"/>
        <w:ind w:left="426" w:hanging="426"/>
        <w:contextualSpacing w:val="0"/>
        <w:jc w:val="both"/>
        <w:rPr>
          <w:b/>
        </w:rPr>
      </w:pPr>
      <w:r>
        <w:t>Zakazuje się tankowania maszyn budowlanych oraz naprawy sprzętu wykorzystywanego na etapie realizacji przedmiotowej inwestycji przy wykopach, rowach i ciekach.</w:t>
      </w:r>
    </w:p>
    <w:p w14:paraId="35FE0884" w14:textId="4ED8BFAF" w:rsidR="00623B0B" w:rsidRPr="00765792" w:rsidRDefault="00765792" w:rsidP="00745E3C">
      <w:pPr>
        <w:pStyle w:val="Akapitzlist1"/>
        <w:widowControl w:val="0"/>
        <w:numPr>
          <w:ilvl w:val="1"/>
          <w:numId w:val="2"/>
        </w:numPr>
        <w:tabs>
          <w:tab w:val="left" w:pos="426"/>
        </w:tabs>
        <w:autoSpaceDE w:val="0"/>
        <w:spacing w:line="360" w:lineRule="auto"/>
        <w:ind w:left="426" w:hanging="426"/>
        <w:contextualSpacing w:val="0"/>
        <w:jc w:val="both"/>
      </w:pPr>
      <w:r w:rsidRPr="00765792">
        <w:t>Tankowanie paliwa w pracujących pojazdach oraz maszynach dokonywać poza placem budowy, natomiast jeżeli zajdzie taka potrzeba tankowanie:</w:t>
      </w:r>
    </w:p>
    <w:p w14:paraId="6C3E6986" w14:textId="661F886D" w:rsidR="00765792" w:rsidRPr="00765792" w:rsidRDefault="00765792" w:rsidP="00765792">
      <w:pPr>
        <w:pStyle w:val="Akapitzlist1"/>
        <w:widowControl w:val="0"/>
        <w:numPr>
          <w:ilvl w:val="0"/>
          <w:numId w:val="7"/>
        </w:numPr>
        <w:tabs>
          <w:tab w:val="left" w:pos="426"/>
        </w:tabs>
        <w:autoSpaceDE w:val="0"/>
        <w:spacing w:line="360" w:lineRule="auto"/>
        <w:contextualSpacing w:val="0"/>
        <w:jc w:val="both"/>
        <w:rPr>
          <w:b/>
        </w:rPr>
      </w:pPr>
      <w:r>
        <w:t>prowadzić na izolowanej szczelnej powierzchni (np. mata gumowa lub płyty betonowe), na wyznaczonym i opisanym miejscu do tankowania.</w:t>
      </w:r>
    </w:p>
    <w:p w14:paraId="62C1A419" w14:textId="24F7213C" w:rsidR="00765792" w:rsidRPr="006E0AE7" w:rsidRDefault="006E0AE7" w:rsidP="00765792">
      <w:pPr>
        <w:pStyle w:val="Akapitzlist1"/>
        <w:widowControl w:val="0"/>
        <w:numPr>
          <w:ilvl w:val="0"/>
          <w:numId w:val="7"/>
        </w:numPr>
        <w:tabs>
          <w:tab w:val="left" w:pos="426"/>
        </w:tabs>
        <w:autoSpaceDE w:val="0"/>
        <w:spacing w:line="360" w:lineRule="auto"/>
        <w:contextualSpacing w:val="0"/>
        <w:jc w:val="both"/>
        <w:rPr>
          <w:b/>
        </w:rPr>
      </w:pPr>
      <w:r>
        <w:t>z</w:t>
      </w:r>
      <w:r w:rsidR="00765792">
        <w:t>biornik na paliwo będzie to specjalistyczny, szczelny zbiornik z systemem dystrybucyjnym, umieszczony w zamkniętym szczelnym zbiorniku („zbiornik w zbiorniku”)</w:t>
      </w:r>
      <w:r>
        <w:t>, umiejscowiony w ww. miejscu tankowania.</w:t>
      </w:r>
    </w:p>
    <w:p w14:paraId="30F605D0" w14:textId="7E305EA5" w:rsidR="006E0AE7" w:rsidRPr="00957655" w:rsidRDefault="006E0AE7" w:rsidP="00765792">
      <w:pPr>
        <w:pStyle w:val="Akapitzlist1"/>
        <w:widowControl w:val="0"/>
        <w:numPr>
          <w:ilvl w:val="0"/>
          <w:numId w:val="7"/>
        </w:numPr>
        <w:tabs>
          <w:tab w:val="left" w:pos="426"/>
        </w:tabs>
        <w:autoSpaceDE w:val="0"/>
        <w:spacing w:line="360" w:lineRule="auto"/>
        <w:contextualSpacing w:val="0"/>
        <w:jc w:val="both"/>
        <w:rPr>
          <w:b/>
        </w:rPr>
      </w:pPr>
      <w:r>
        <w:t>miejsce tankowania pojazdów wyposażyć dodatkowo w sorbent (i pojemnik na zużyty sorbent), celem neutralizacji ewentualnego wycieku paliwa.</w:t>
      </w:r>
    </w:p>
    <w:p w14:paraId="6AB853F7" w14:textId="3229FF0C" w:rsidR="00957655" w:rsidRPr="00957655" w:rsidRDefault="00957655" w:rsidP="00957655">
      <w:pPr>
        <w:pStyle w:val="Akapitzlist1"/>
        <w:widowControl w:val="0"/>
        <w:numPr>
          <w:ilvl w:val="1"/>
          <w:numId w:val="2"/>
        </w:numPr>
        <w:tabs>
          <w:tab w:val="left" w:pos="426"/>
        </w:tabs>
        <w:autoSpaceDE w:val="0"/>
        <w:spacing w:line="360" w:lineRule="auto"/>
        <w:ind w:left="426" w:hanging="426"/>
        <w:contextualSpacing w:val="0"/>
        <w:jc w:val="both"/>
        <w:rPr>
          <w:b/>
        </w:rPr>
      </w:pPr>
      <w:r>
        <w:t>Teren inwestycji wyposażyć w niezbędną ilość szczelnych i nieprzepuszczalnych pojemników, koszy i kontenerów do gromadzenia odpadów; odpady magazynować w sposób selektywny, a  następnie przekazywać podmiotom posiadającym stosowne zezwolenie w zakresie gospodarowania odpadami.</w:t>
      </w:r>
    </w:p>
    <w:p w14:paraId="5B93418A" w14:textId="77777777" w:rsidR="00957655" w:rsidRDefault="00957655" w:rsidP="00957655">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14:paraId="0F413C65" w14:textId="1B24D3B5" w:rsidR="00957655" w:rsidRDefault="00957655" w:rsidP="00957655">
      <w:pPr>
        <w:pStyle w:val="Akapitzlist1"/>
        <w:widowControl w:val="0"/>
        <w:numPr>
          <w:ilvl w:val="1"/>
          <w:numId w:val="2"/>
        </w:numPr>
        <w:tabs>
          <w:tab w:val="left" w:pos="426"/>
        </w:tabs>
        <w:autoSpaceDE w:val="0"/>
        <w:spacing w:line="360" w:lineRule="auto"/>
        <w:ind w:left="426" w:hanging="426"/>
        <w:contextualSpacing w:val="0"/>
        <w:jc w:val="both"/>
      </w:pPr>
      <w:r>
        <w:t xml:space="preserve">Zdjętą wierzchnią warstwę ziemi (odkład) </w:t>
      </w:r>
      <w:r w:rsidR="001104A0">
        <w:t>odpowiednio zdeponować i zagospodarować; wykorzystać do rekultywacji terenów przeznaczonych pod budowę, ewentualnie nadmiar przekazać osobom fizycznym na ich potrzeby.</w:t>
      </w:r>
      <w:r>
        <w:t xml:space="preserve"> </w:t>
      </w:r>
    </w:p>
    <w:p w14:paraId="518C98B4" w14:textId="598A8204" w:rsidR="001104A0" w:rsidRDefault="001104A0" w:rsidP="001104A0">
      <w:pPr>
        <w:pStyle w:val="Akapitzlist1"/>
        <w:widowControl w:val="0"/>
        <w:numPr>
          <w:ilvl w:val="1"/>
          <w:numId w:val="2"/>
        </w:numPr>
        <w:tabs>
          <w:tab w:val="left" w:pos="426"/>
        </w:tabs>
        <w:autoSpaceDE w:val="0"/>
        <w:spacing w:line="360" w:lineRule="auto"/>
        <w:ind w:left="426" w:hanging="426"/>
        <w:contextualSpacing w:val="0"/>
        <w:jc w:val="both"/>
      </w:pPr>
      <w:r>
        <w:t xml:space="preserve">W przypadku odwodnienia wykopów, prace odwodnieniowe prowadzić bez konieczności trwałego obniżania poziomu wód gruntowych; ograniczyć czas odwadniania wykopu do minimum, ograniczyć wpływ ww. prac do terenu działki inwestycyjnej; wodę z </w:t>
      </w:r>
      <w:r>
        <w:lastRenderedPageBreak/>
        <w:t xml:space="preserve">odwodnienia zagospodarować zgodnie z obowiązującymi przepisami, jeżeli jest prawem wymagane.  </w:t>
      </w:r>
    </w:p>
    <w:p w14:paraId="102A3772" w14:textId="01FDC0A4" w:rsidR="00957655" w:rsidRPr="00F95769" w:rsidRDefault="00F95769" w:rsidP="00957655">
      <w:pPr>
        <w:pStyle w:val="Akapitzlist1"/>
        <w:widowControl w:val="0"/>
        <w:numPr>
          <w:ilvl w:val="1"/>
          <w:numId w:val="2"/>
        </w:numPr>
        <w:tabs>
          <w:tab w:val="left" w:pos="426"/>
        </w:tabs>
        <w:autoSpaceDE w:val="0"/>
        <w:spacing w:line="360" w:lineRule="auto"/>
        <w:ind w:left="426" w:hanging="426"/>
        <w:contextualSpacing w:val="0"/>
        <w:jc w:val="both"/>
      </w:pPr>
      <w:r w:rsidRPr="00F95769">
        <w:t>Prace rozbiórkowe przebudowywanych przepustów na rowach melioracyjnych lub ciekach prowadzić etapowo, w sposób zapewniający ciągłość przepływu wód oraz niepowodujących zwężenia jego koryta, np. poprzez prowadzenie prac w systemie połówkowym luz poprzez wykonanie by-passu.</w:t>
      </w:r>
    </w:p>
    <w:p w14:paraId="7ED3F9CA" w14:textId="0D290A82" w:rsidR="00F95769" w:rsidRPr="00F95769" w:rsidRDefault="00F95769" w:rsidP="00957655">
      <w:pPr>
        <w:pStyle w:val="Akapitzlist1"/>
        <w:widowControl w:val="0"/>
        <w:numPr>
          <w:ilvl w:val="1"/>
          <w:numId w:val="2"/>
        </w:numPr>
        <w:tabs>
          <w:tab w:val="left" w:pos="426"/>
        </w:tabs>
        <w:autoSpaceDE w:val="0"/>
        <w:spacing w:line="360" w:lineRule="auto"/>
        <w:ind w:left="426" w:hanging="426"/>
        <w:contextualSpacing w:val="0"/>
        <w:jc w:val="both"/>
        <w:rPr>
          <w:b/>
        </w:rPr>
      </w:pPr>
      <w:r>
        <w:t>Podczas prac rozbiórkowych przebudowywanych przepustów, rowy melioracyjne lub cieki zabezpieczyć przed dostaniem się gruzu oraz innych zdemontowanych elementów przepustu do cieku lub rowu za pomocą np. podwieszenia siatki o drobnych oczkach oraz folią ochronną.</w:t>
      </w:r>
    </w:p>
    <w:p w14:paraId="7A84CE9A" w14:textId="748D1F35" w:rsidR="00F95769" w:rsidRPr="00F95769" w:rsidRDefault="00F95769" w:rsidP="00957655">
      <w:pPr>
        <w:pStyle w:val="Akapitzlist1"/>
        <w:widowControl w:val="0"/>
        <w:numPr>
          <w:ilvl w:val="1"/>
          <w:numId w:val="2"/>
        </w:numPr>
        <w:tabs>
          <w:tab w:val="left" w:pos="426"/>
        </w:tabs>
        <w:autoSpaceDE w:val="0"/>
        <w:spacing w:line="360" w:lineRule="auto"/>
        <w:ind w:left="426" w:hanging="426"/>
        <w:contextualSpacing w:val="0"/>
        <w:jc w:val="both"/>
        <w:rPr>
          <w:b/>
        </w:rPr>
      </w:pPr>
      <w:r>
        <w:t>Umocnić dno i skarpy cieku lub rowów przed wlotem i za wylotem przepustu oraz w obrębie projektowanego wylotu sieci kanalizacji deszczowej.</w:t>
      </w:r>
    </w:p>
    <w:p w14:paraId="64F31BA7" w14:textId="4A6E9620" w:rsidR="00F95769" w:rsidRPr="00F95769" w:rsidRDefault="00F95769" w:rsidP="00957655">
      <w:pPr>
        <w:pStyle w:val="Akapitzlist1"/>
        <w:widowControl w:val="0"/>
        <w:numPr>
          <w:ilvl w:val="1"/>
          <w:numId w:val="2"/>
        </w:numPr>
        <w:tabs>
          <w:tab w:val="left" w:pos="426"/>
        </w:tabs>
        <w:autoSpaceDE w:val="0"/>
        <w:spacing w:line="360" w:lineRule="auto"/>
        <w:ind w:left="426" w:hanging="426"/>
        <w:contextualSpacing w:val="0"/>
        <w:jc w:val="both"/>
        <w:rPr>
          <w:b/>
        </w:rPr>
      </w:pPr>
      <w:r>
        <w:t>W przypadku naruszenia skarp i koryt cieków lub rowów po zakończeniu prac, należy je odbudować i przywrócić do stanu jak najbardziej zbliżonego do stanu przed rozpoczęcia prac budowlanych.</w:t>
      </w:r>
    </w:p>
    <w:p w14:paraId="6B65A958" w14:textId="10B94DCF" w:rsidR="00F95769" w:rsidRPr="0008559E" w:rsidRDefault="00F95769" w:rsidP="00F95769">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niezanieczyszczone wody opadowe i roztopowe z terenu budowy odprowadzać do gruntów w pasie drogowym, w sposób nie powodujący</w:t>
      </w:r>
      <w:r w:rsidR="0008559E">
        <w:t xml:space="preserve"> zalewania terenów sąsiednich.</w:t>
      </w:r>
    </w:p>
    <w:p w14:paraId="2FA165A9" w14:textId="4EAC2C65" w:rsidR="00A10763" w:rsidRDefault="00A10763" w:rsidP="00A10763">
      <w:pPr>
        <w:pStyle w:val="Akapitzlist1"/>
        <w:widowControl w:val="0"/>
        <w:numPr>
          <w:ilvl w:val="1"/>
          <w:numId w:val="2"/>
        </w:numPr>
        <w:tabs>
          <w:tab w:val="left" w:pos="426"/>
        </w:tabs>
        <w:autoSpaceDE w:val="0"/>
        <w:spacing w:line="360" w:lineRule="auto"/>
        <w:ind w:left="426" w:hanging="426"/>
        <w:contextualSpacing w:val="0"/>
        <w:jc w:val="both"/>
      </w:pPr>
      <w:r>
        <w:t>Na etapie realizacji wodę niezbędną do wykonywania robót drogowych, a także na cele socjalno-bytowe  zatrudnionych na czas rozbudowy pracowników pobierać z istniejącej sieci wodociągowej na warunkach określonych przez gestora sieci, a w przypadku braku zgody dostarczać beczkowozami.</w:t>
      </w:r>
    </w:p>
    <w:p w14:paraId="1B3E1406" w14:textId="5C83203B" w:rsidR="00B35AD3" w:rsidRDefault="00B35AD3" w:rsidP="00B35AD3">
      <w:pPr>
        <w:pStyle w:val="Akapitzlist1"/>
        <w:widowControl w:val="0"/>
        <w:numPr>
          <w:ilvl w:val="1"/>
          <w:numId w:val="2"/>
        </w:numPr>
        <w:tabs>
          <w:tab w:val="left" w:pos="426"/>
        </w:tabs>
        <w:autoSpaceDE w:val="0"/>
        <w:spacing w:line="360" w:lineRule="auto"/>
        <w:ind w:left="426" w:hanging="426"/>
        <w:contextualSpacing w:val="0"/>
        <w:jc w:val="both"/>
      </w:pPr>
      <w:r>
        <w:t>Na etapie realizacji zaplecze socjalno-bytowe zorganizować w oparciu o toalety przenośne kontenery socjalne i/lub toalety przenośne (np. typu TOI-TOI), obiekty te wyposażyć w bezodpływowe zbiorniki ścieków, które opróżniać w miarę potrzeb przez wyspecjalizowaną firmę, która odwozić będzie ścieki do oczyszczalni ścieków (nie dopuścić do przepełnienia zbiorników).</w:t>
      </w:r>
    </w:p>
    <w:p w14:paraId="7E791D94" w14:textId="782C0C9D" w:rsidR="00B35AD3" w:rsidRDefault="00B35AD3" w:rsidP="00B35AD3">
      <w:pPr>
        <w:pStyle w:val="Akapitzlist1"/>
        <w:widowControl w:val="0"/>
        <w:numPr>
          <w:ilvl w:val="1"/>
          <w:numId w:val="2"/>
        </w:numPr>
        <w:tabs>
          <w:tab w:val="left" w:pos="426"/>
        </w:tabs>
        <w:autoSpaceDE w:val="0"/>
        <w:spacing w:line="360" w:lineRule="auto"/>
        <w:ind w:left="426" w:hanging="426"/>
        <w:contextualSpacing w:val="0"/>
        <w:jc w:val="both"/>
      </w:pPr>
      <w:r w:rsidRPr="005265D6">
        <w:t xml:space="preserve">Zaplecze </w:t>
      </w:r>
      <w:r>
        <w:t xml:space="preserve">socjalno-bytowe </w:t>
      </w:r>
      <w:r w:rsidRPr="005265D6">
        <w:t xml:space="preserve"> należy</w:t>
      </w:r>
      <w:r>
        <w:t xml:space="preserve"> zorganizować w sposób zapewniający oszczędne korzystanie z terenu, a po zakończeniu prac teren przywrócić do poprzedniego stanu.</w:t>
      </w:r>
    </w:p>
    <w:p w14:paraId="4CECE39D" w14:textId="590CB792" w:rsidR="00B35AD3" w:rsidRDefault="00B35AD3" w:rsidP="00B35AD3">
      <w:pPr>
        <w:pStyle w:val="Akapitzlist1"/>
        <w:widowControl w:val="0"/>
        <w:numPr>
          <w:ilvl w:val="1"/>
          <w:numId w:val="2"/>
        </w:numPr>
        <w:tabs>
          <w:tab w:val="left" w:pos="426"/>
        </w:tabs>
        <w:autoSpaceDE w:val="0"/>
        <w:spacing w:line="360" w:lineRule="auto"/>
        <w:ind w:left="426" w:hanging="426"/>
        <w:contextualSpacing w:val="0"/>
        <w:jc w:val="both"/>
      </w:pPr>
      <w:r>
        <w:t xml:space="preserve">Na etapie eksploatacji wody opadowe i roztopowe z pasa drogowego odprowadzać wpustami deszczowymi do zbiorników retencyjnych oraz rowów </w:t>
      </w:r>
      <w:r w:rsidR="00B75C91">
        <w:t>drogowych, a następnie odprowadzać za pomocą przelewu awaryjnego do istniejących rowów melioracyjnych, które są bezpośrednimi dopływami do cieku Dopływ z Sejkowic oraz Dopływu spod Remek.</w:t>
      </w:r>
    </w:p>
    <w:p w14:paraId="6592D54E" w14:textId="5716A936" w:rsidR="006079DD" w:rsidRPr="005265D6" w:rsidRDefault="006079DD" w:rsidP="00B35AD3">
      <w:pPr>
        <w:pStyle w:val="Akapitzlist1"/>
        <w:widowControl w:val="0"/>
        <w:numPr>
          <w:ilvl w:val="1"/>
          <w:numId w:val="2"/>
        </w:numPr>
        <w:tabs>
          <w:tab w:val="left" w:pos="426"/>
        </w:tabs>
        <w:autoSpaceDE w:val="0"/>
        <w:spacing w:line="360" w:lineRule="auto"/>
        <w:ind w:left="426" w:hanging="426"/>
        <w:contextualSpacing w:val="0"/>
        <w:jc w:val="both"/>
      </w:pPr>
      <w:r>
        <w:lastRenderedPageBreak/>
        <w:t xml:space="preserve">Ewentualny nadmiar wód opadowych i roztopowych retencjonować w projektowanych zbiornikach retencyjnych. </w:t>
      </w:r>
    </w:p>
    <w:p w14:paraId="54AF4CE9" w14:textId="4ABE60EF" w:rsidR="00FE20ED" w:rsidRPr="00FE20ED" w:rsidRDefault="00FE20ED" w:rsidP="00F95769">
      <w:pPr>
        <w:pStyle w:val="Akapitzlist1"/>
        <w:widowControl w:val="0"/>
        <w:numPr>
          <w:ilvl w:val="1"/>
          <w:numId w:val="2"/>
        </w:numPr>
        <w:tabs>
          <w:tab w:val="left" w:pos="426"/>
        </w:tabs>
        <w:autoSpaceDE w:val="0"/>
        <w:spacing w:line="360" w:lineRule="auto"/>
        <w:ind w:left="426" w:hanging="426"/>
        <w:contextualSpacing w:val="0"/>
        <w:jc w:val="both"/>
      </w:pPr>
      <w:r w:rsidRPr="00FE20ED">
        <w:t>Odprowadzanie ww. wód prowadzić zgodnie z rozporządzeniem Ministra Gospodarki Morskiej  i Żeglugi Śródlądowej z dnia 12 lipca 2019 r. w sprawie substancji szczególnie szkodliwych dla środowiska wodnego oraz warunków, jakie należy spełnić przy wprowadzeniu do wód lub do ziemi ścieków, a także przy odprowadzaniu wód opadowych lub roztopowych do wód lub do urządzeń wodnych (Dz. U. z 2019 r., poz. 1311)</w:t>
      </w:r>
      <w:r w:rsidR="00500AC1">
        <w:t>.</w:t>
      </w:r>
    </w:p>
    <w:p w14:paraId="0AFDAE62" w14:textId="11EB14D9" w:rsidR="0008559E" w:rsidRPr="00191623" w:rsidRDefault="00FE20ED" w:rsidP="00F95769">
      <w:pPr>
        <w:pStyle w:val="Akapitzlist1"/>
        <w:widowControl w:val="0"/>
        <w:numPr>
          <w:ilvl w:val="1"/>
          <w:numId w:val="2"/>
        </w:numPr>
        <w:tabs>
          <w:tab w:val="left" w:pos="426"/>
        </w:tabs>
        <w:autoSpaceDE w:val="0"/>
        <w:spacing w:line="360" w:lineRule="auto"/>
        <w:ind w:left="426" w:hanging="426"/>
        <w:contextualSpacing w:val="0"/>
        <w:jc w:val="both"/>
        <w:rPr>
          <w:b/>
        </w:rPr>
      </w:pPr>
      <w:r>
        <w:rPr>
          <w:b/>
        </w:rPr>
        <w:t xml:space="preserve"> </w:t>
      </w:r>
      <w:r w:rsidRPr="00A22B14">
        <w:t>Dokonywać systematycznych przeglądów oraz konserwacji sieci kanalizacji deszczowej, a także regularnie usuwać zanieczyszczenia nagromadzone w urządzeniach podczyszczających, za pośrednictwem uprawnionych podmiotów</w:t>
      </w:r>
      <w:r w:rsidR="00382D89" w:rsidRPr="00A22B14">
        <w:t xml:space="preserve"> </w:t>
      </w:r>
      <w:r w:rsidRPr="00A22B14">
        <w:t xml:space="preserve">w celu sprawnego działania tych urządzeń i wysokiej skuteczności podczyszczania  </w:t>
      </w:r>
      <w:r w:rsidR="00382D89" w:rsidRPr="00A22B14">
        <w:t>wó</w:t>
      </w:r>
      <w:r w:rsidR="00A22B14" w:rsidRPr="00A22B14">
        <w:t>d opadowych i roztopowych;</w:t>
      </w:r>
      <w:r w:rsidR="00A22B14">
        <w:rPr>
          <w:b/>
        </w:rPr>
        <w:t xml:space="preserve"> </w:t>
      </w:r>
      <w:r>
        <w:t>wszelkie wykryte nieszczelności bądź awarie niezwłocznie usuwać.</w:t>
      </w:r>
    </w:p>
    <w:p w14:paraId="796B1568" w14:textId="1576EEB9" w:rsidR="00191623" w:rsidRDefault="00191623" w:rsidP="00F95769">
      <w:pPr>
        <w:pStyle w:val="Akapitzlist1"/>
        <w:widowControl w:val="0"/>
        <w:numPr>
          <w:ilvl w:val="1"/>
          <w:numId w:val="2"/>
        </w:numPr>
        <w:tabs>
          <w:tab w:val="left" w:pos="426"/>
        </w:tabs>
        <w:autoSpaceDE w:val="0"/>
        <w:spacing w:line="360" w:lineRule="auto"/>
        <w:ind w:left="426" w:hanging="426"/>
        <w:contextualSpacing w:val="0"/>
        <w:jc w:val="both"/>
      </w:pPr>
      <w:r w:rsidRPr="00191623">
        <w:t xml:space="preserve">Powstające odpady segregować i magazynować w wyznaczonych miejscach; odpady niebezpieczne przechowywać w szczelnych pojemnikach, zabezpieczających środowisko przed ewentualnym przedostaniem się substancji niebezpiecznych zawartych w magazynowanych odpadach. </w:t>
      </w:r>
      <w:r>
        <w:t xml:space="preserve">Wszystkie odpady, powstające na terenie placu budowy przekazywać uprawnionym podmiotom w celu powtórnego wykorzystania lub unieszkodliwienia. </w:t>
      </w:r>
    </w:p>
    <w:p w14:paraId="0EB0E72F" w14:textId="781AE669" w:rsidR="00191623" w:rsidRDefault="00191623" w:rsidP="00F95769">
      <w:pPr>
        <w:pStyle w:val="Akapitzlist1"/>
        <w:widowControl w:val="0"/>
        <w:numPr>
          <w:ilvl w:val="1"/>
          <w:numId w:val="2"/>
        </w:numPr>
        <w:tabs>
          <w:tab w:val="left" w:pos="426"/>
        </w:tabs>
        <w:autoSpaceDE w:val="0"/>
        <w:spacing w:line="360" w:lineRule="auto"/>
        <w:ind w:left="426" w:hanging="426"/>
        <w:contextualSpacing w:val="0"/>
        <w:jc w:val="both"/>
      </w:pPr>
      <w:r>
        <w:t>Na realizacje oraz eksploatacje inwestycji należy uzyskać stosowne zgody wodnoprawne.</w:t>
      </w:r>
    </w:p>
    <w:p w14:paraId="0DE2AAC7" w14:textId="77777777" w:rsidR="008962D3" w:rsidRPr="00191623" w:rsidRDefault="008962D3" w:rsidP="008962D3">
      <w:pPr>
        <w:pStyle w:val="Akapitzlist1"/>
        <w:widowControl w:val="0"/>
        <w:tabs>
          <w:tab w:val="left" w:pos="426"/>
        </w:tabs>
        <w:autoSpaceDE w:val="0"/>
        <w:spacing w:line="360" w:lineRule="auto"/>
        <w:ind w:left="426"/>
        <w:contextualSpacing w:val="0"/>
        <w:jc w:val="both"/>
      </w:pPr>
    </w:p>
    <w:p w14:paraId="6D1AFA8C" w14:textId="77777777" w:rsidR="002A1942" w:rsidRDefault="002A1942" w:rsidP="00100E12">
      <w:pPr>
        <w:pStyle w:val="Akapitzlist1"/>
        <w:widowControl w:val="0"/>
        <w:tabs>
          <w:tab w:val="left" w:pos="426"/>
        </w:tabs>
        <w:autoSpaceDE w:val="0"/>
        <w:spacing w:line="360" w:lineRule="auto"/>
        <w:ind w:left="0"/>
        <w:contextualSpacing w:val="0"/>
        <w:jc w:val="both"/>
        <w:rPr>
          <w:b/>
        </w:rPr>
      </w:pPr>
    </w:p>
    <w:p w14:paraId="3F0AB2B0" w14:textId="77777777"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w:t>
      </w:r>
      <w:r w:rsidR="00117A9C">
        <w:rPr>
          <w:b/>
        </w:rPr>
        <w:t xml:space="preserve">nr 1 </w:t>
      </w:r>
      <w:r w:rsidRPr="002B3E2A">
        <w:rPr>
          <w:b/>
        </w:rPr>
        <w:t xml:space="preserve">do niniejszej decyzji.  </w:t>
      </w:r>
    </w:p>
    <w:p w14:paraId="1875DE16" w14:textId="77777777" w:rsidR="00E65326" w:rsidRDefault="00E65326" w:rsidP="00E65326">
      <w:pPr>
        <w:pStyle w:val="Akapitzlist"/>
        <w:spacing w:line="360" w:lineRule="auto"/>
        <w:jc w:val="both"/>
        <w:rPr>
          <w:b/>
        </w:rPr>
      </w:pPr>
    </w:p>
    <w:p w14:paraId="32974EEF" w14:textId="77777777" w:rsidR="00074A72" w:rsidRPr="00E65326" w:rsidRDefault="00074A72" w:rsidP="00E65326">
      <w:pPr>
        <w:pStyle w:val="Akapitzlist"/>
        <w:spacing w:line="360" w:lineRule="auto"/>
        <w:jc w:val="both"/>
        <w:rPr>
          <w:b/>
        </w:rPr>
      </w:pPr>
    </w:p>
    <w:bookmarkEnd w:id="0"/>
    <w:p w14:paraId="7CD5A4CA" w14:textId="77777777" w:rsidR="00EE6006" w:rsidRDefault="00104A68" w:rsidP="00AA6B02">
      <w:pPr>
        <w:spacing w:line="360" w:lineRule="auto"/>
        <w:jc w:val="center"/>
      </w:pPr>
      <w:r>
        <w:t>Uzasadnienie</w:t>
      </w:r>
    </w:p>
    <w:p w14:paraId="2B1FDF6E" w14:textId="7CDE5C28" w:rsidR="00C3704F" w:rsidRDefault="00104A68" w:rsidP="0098123D">
      <w:pPr>
        <w:spacing w:line="360" w:lineRule="auto"/>
        <w:jc w:val="both"/>
      </w:pPr>
      <w:r>
        <w:tab/>
        <w:t xml:space="preserve">W dniu </w:t>
      </w:r>
      <w:r w:rsidR="007572DE">
        <w:t>6 grudnia 2024</w:t>
      </w:r>
      <w:r w:rsidR="00386B13">
        <w:t xml:space="preserve"> </w:t>
      </w:r>
      <w:r w:rsidR="0098123D">
        <w:t>r.</w:t>
      </w:r>
      <w:r w:rsidR="007D2445">
        <w:t>,</w:t>
      </w:r>
      <w:r w:rsidR="00D827E6" w:rsidRPr="00D827E6">
        <w:t xml:space="preserve"> </w:t>
      </w:r>
      <w:r w:rsidR="00E17248">
        <w:t>Zarząd</w:t>
      </w:r>
      <w:r w:rsidR="00D827E6">
        <w:t xml:space="preserve"> </w:t>
      </w:r>
      <w:r w:rsidR="00D827E6" w:rsidRPr="008D5D2F">
        <w:t>Województwa Mazowieckiego, w imieniu którego działa Mazowiecki Zarząd Dróg Wojewódzkich, ul. Mazowiecka 14, 00-048 Warszawa</w:t>
      </w:r>
      <w:r w:rsidR="00893A42" w:rsidRPr="00893A42">
        <w:t xml:space="preserve">, </w:t>
      </w:r>
      <w:r w:rsidR="00E17248">
        <w:t>wystąpił</w:t>
      </w:r>
      <w:r w:rsidR="007D2445">
        <w:t xml:space="preserve"> </w:t>
      </w:r>
      <w:r>
        <w:t xml:space="preserve"> </w:t>
      </w:r>
      <w:r w:rsidR="0098123D">
        <w:t>z wnioskiem o wydanie decyzji o środowiskowych uwarunkowaniach dla przedsięw</w:t>
      </w:r>
      <w:r w:rsidR="006524EE">
        <w:t>zięcia pn.</w:t>
      </w:r>
      <w:r w:rsidR="00893A42">
        <w:t xml:space="preserve"> </w:t>
      </w:r>
      <w:r w:rsidR="007572DE" w:rsidRPr="00A731F2">
        <w:rPr>
          <w:b/>
          <w:snapToGrid w:val="0"/>
          <w:color w:val="000000"/>
        </w:rPr>
        <w:t>„Rozbudowa drogi wojewódzkiej nr 583 na odcinku od km 16+600 do km 22+875 na terenie gmin: Pacyna</w:t>
      </w:r>
      <w:r w:rsidR="007572DE">
        <w:rPr>
          <w:b/>
          <w:snapToGrid w:val="0"/>
          <w:color w:val="000000"/>
        </w:rPr>
        <w:t xml:space="preserve"> i Sanniki, powiat gostyniński”</w:t>
      </w:r>
      <w:r w:rsidR="007572DE">
        <w:rPr>
          <w:snapToGrid w:val="0"/>
          <w:color w:val="000000"/>
        </w:rPr>
        <w:t>.</w:t>
      </w:r>
      <w:r w:rsidR="00893A42">
        <w:t xml:space="preserve"> </w:t>
      </w:r>
      <w:r w:rsidR="008508BD">
        <w:t xml:space="preserve">Zgodnie z art. 74 ust. 1 ustawy  </w:t>
      </w:r>
      <w:proofErr w:type="spellStart"/>
      <w:r w:rsidR="007D2445">
        <w:t>ooś</w:t>
      </w:r>
      <w:proofErr w:type="spellEnd"/>
      <w:r w:rsidR="007D2445">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w:t>
      </w:r>
      <w:r w:rsidR="00C3704F">
        <w:lastRenderedPageBreak/>
        <w:t>obszar, na który będzie oddziaływać przedsięwzięcie z naniesionym zasięgiem oddziaływania przedsięwzięcia w liczbie odpowiednio po jednym egzemplarzu dla organu prowadzącego  postępowanie oraz każdego  organu</w:t>
      </w:r>
      <w:r w:rsidR="003B58C7">
        <w:t xml:space="preserve"> opiniującego i uzgadniającego.</w:t>
      </w:r>
    </w:p>
    <w:p w14:paraId="00CB5728" w14:textId="46C1796B" w:rsidR="001B54B8" w:rsidRDefault="001B54B8" w:rsidP="001B54B8">
      <w:pPr>
        <w:spacing w:line="360" w:lineRule="auto"/>
        <w:ind w:firstLine="708"/>
        <w:jc w:val="both"/>
      </w:pPr>
      <w:r>
        <w:t xml:space="preserve">Przedmiotowe przedsięwzięcie zgodnie z </w:t>
      </w:r>
      <w:r w:rsidRPr="00FA1341">
        <w:t xml:space="preserve">§ 3 ust. l pkt </w:t>
      </w:r>
      <w:r w:rsidR="000C1393">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002D39CF">
        <w:t xml:space="preserve"> (</w:t>
      </w:r>
      <w:r w:rsidR="003B58C7" w:rsidRPr="00FA1341">
        <w:t>Dz. U. z 201</w:t>
      </w:r>
      <w:r w:rsidR="003B58C7">
        <w:t>9</w:t>
      </w:r>
      <w:r w:rsidR="003B58C7" w:rsidRPr="00FA1341">
        <w:t xml:space="preserve"> r. poz. </w:t>
      </w:r>
      <w:r w:rsidR="003B58C7">
        <w:t>1839 ze zm.</w:t>
      </w:r>
      <w:r w:rsidR="003B58C7" w:rsidRPr="00FA1341">
        <w:t xml:space="preserve">), </w:t>
      </w:r>
      <w:r>
        <w:t xml:space="preserve">a więc zgodnie z art. 71 ust. 2 pkt 2 </w:t>
      </w:r>
      <w:r w:rsidRPr="00FA1341">
        <w:t xml:space="preserve">ustawy </w:t>
      </w:r>
      <w:proofErr w:type="spellStart"/>
      <w:r>
        <w:t>ooś</w:t>
      </w:r>
      <w:proofErr w:type="spellEnd"/>
      <w:r>
        <w:t xml:space="preserve"> zaliczane jest do przedsięwzięć mogących potencjalnie znacząco oddziaływać na środowisko. </w:t>
      </w:r>
    </w:p>
    <w:p w14:paraId="13DB44FE" w14:textId="78D791D9" w:rsidR="001B54B8" w:rsidRDefault="003B334E" w:rsidP="001B54B8">
      <w:pPr>
        <w:spacing w:line="360" w:lineRule="auto"/>
        <w:ind w:firstLine="708"/>
        <w:jc w:val="both"/>
      </w:pPr>
      <w:r w:rsidRPr="003B334E">
        <w:t xml:space="preserve">W dniu </w:t>
      </w:r>
      <w:r w:rsidR="000C1393">
        <w:t>11 grudnia 2024</w:t>
      </w:r>
      <w:r w:rsidRPr="003B334E">
        <w:t xml:space="preserve"> r., Wójt Gminy Pacyna zawiadomił </w:t>
      </w:r>
      <w:r>
        <w:t xml:space="preserve">strony </w:t>
      </w:r>
      <w:r w:rsidR="003B58C7" w:rsidRPr="003B334E">
        <w:t xml:space="preserve">postępowania </w:t>
      </w:r>
      <w:r w:rsidR="008C58E4" w:rsidRPr="003B334E">
        <w:t xml:space="preserve">o wszczęciu postępowania </w:t>
      </w:r>
      <w:r w:rsidR="008C58E4">
        <w:t xml:space="preserve">administracyjnego </w:t>
      </w:r>
      <w:r w:rsidR="003B58C7" w:rsidRPr="003B334E">
        <w:t xml:space="preserve">poprzez obwieszczenie wywieszone na tablicy ogłoszeń Urzędu Gminy w Pacynie oraz umieszczone na stronie bip.pacyna.mazowsze.pl (Biuletyn Informacji Publicznej). </w:t>
      </w:r>
      <w:r w:rsidR="004F6CCF">
        <w:t xml:space="preserve"> </w:t>
      </w:r>
      <w:r w:rsidR="003B58C7" w:rsidRPr="003B334E">
        <w:t>W wyznaczonym terminie nie zgłoszono żadnych uwag ani zastrzeżeń. Ustalono, że liczba stron postępowania przekracza 10, w związku</w:t>
      </w:r>
      <w:r w:rsidR="003B58C7">
        <w:t xml:space="preserve"> z czym zastosowano art. 49 </w:t>
      </w:r>
      <w:r w:rsidR="003B58C7" w:rsidRPr="003B334E">
        <w:t xml:space="preserve"> </w:t>
      </w:r>
      <w:r w:rsidR="003B58C7">
        <w:t>k.p.a.</w:t>
      </w:r>
      <w:r w:rsidR="003B58C7" w:rsidRPr="001C3862">
        <w:t xml:space="preserve">,  </w:t>
      </w:r>
      <w:r w:rsidR="003B58C7" w:rsidRPr="003B334E">
        <w:t>w zwią</w:t>
      </w:r>
      <w:r w:rsidR="003B58C7">
        <w:t xml:space="preserve">zku z art. 74 ust. 3 ustawy </w:t>
      </w:r>
      <w:proofErr w:type="spellStart"/>
      <w:r w:rsidR="003B58C7">
        <w:t>ooś</w:t>
      </w:r>
      <w:proofErr w:type="spellEnd"/>
      <w:r w:rsidR="003B58C7">
        <w:t>.</w:t>
      </w:r>
    </w:p>
    <w:p w14:paraId="3BEE46A5" w14:textId="5806683F"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0C1393">
        <w:t xml:space="preserve">22 stycznia </w:t>
      </w:r>
      <w:r w:rsidR="00C56C0D">
        <w:t xml:space="preserve"> </w:t>
      </w:r>
      <w:r w:rsidR="002D39CF">
        <w:t>2025</w:t>
      </w:r>
      <w:r w:rsidR="00CD6F51">
        <w:t xml:space="preserve">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w:t>
      </w:r>
      <w:r w:rsidR="00CD3BB5">
        <w:t xml:space="preserve">Państwowego Gospodarstwa Wodnego Wody Polskie  Zarząd Zlewni w Łowiczu. Ponadto po uzyskaniu ww. opinii Wójt Gminy Pacyna pismem z dnia 29 lipca 2025 r., zwrócił się o wydanie opinii w sprawie potrzeby przeprowadzenia oddziaływania przedmiotowego przedsięwzięcia na środowisko </w:t>
      </w:r>
      <w:r w:rsidR="003F4B26">
        <w:t xml:space="preserve">do </w:t>
      </w:r>
      <w:r w:rsidR="00020C7E">
        <w:t xml:space="preserve">Burmistrza Miasta i Gminy Sanniki, zgodnie z art. 75 ust. 4 ustawy </w:t>
      </w:r>
      <w:proofErr w:type="spellStart"/>
      <w:r w:rsidR="00020C7E">
        <w:t>ooś</w:t>
      </w:r>
      <w:proofErr w:type="spellEnd"/>
      <w:r w:rsidR="00CD3BB5">
        <w:t>.</w:t>
      </w:r>
    </w:p>
    <w:p w14:paraId="3F19030E" w14:textId="73645645" w:rsidR="00217CD0" w:rsidRDefault="001A727D" w:rsidP="0098123D">
      <w:pPr>
        <w:spacing w:line="360" w:lineRule="auto"/>
        <w:jc w:val="both"/>
      </w:pPr>
      <w:r>
        <w:tab/>
        <w:t xml:space="preserve">Państwowy Powiatowy Inspektor Sanitarny w Gostyninie opinią </w:t>
      </w:r>
      <w:r w:rsidR="003B6B3F">
        <w:t>sanitarną z dnia</w:t>
      </w:r>
      <w:r w:rsidR="00C80428">
        <w:t xml:space="preserve"> </w:t>
      </w:r>
      <w:r w:rsidR="000C1393">
        <w:t>30 stycznia 2025 r.</w:t>
      </w:r>
      <w:r w:rsidR="00C80428">
        <w:t xml:space="preserve">  </w:t>
      </w:r>
      <w:r w:rsidR="00E15E06">
        <w:t>(</w:t>
      </w:r>
      <w:r w:rsidR="000C1393">
        <w:t xml:space="preserve">3 lutego </w:t>
      </w:r>
      <w:r w:rsidR="002D39CF">
        <w:t xml:space="preserve"> 2025</w:t>
      </w:r>
      <w:r w:rsidR="003B6B3F">
        <w:t xml:space="preserve"> r</w:t>
      </w:r>
      <w:r w:rsidR="00D72CEC">
        <w:t>.</w:t>
      </w:r>
      <w:r w:rsidR="00E15E06">
        <w:t xml:space="preserve"> data wpływu do Urzędu) </w:t>
      </w:r>
      <w:r>
        <w:t xml:space="preserve"> znak </w:t>
      </w:r>
      <w:r w:rsidR="000C1393">
        <w:t>ZNS.9022.2.2</w:t>
      </w:r>
      <w:r w:rsidR="00F20448">
        <w:t xml:space="preserve">.2025.ASK </w:t>
      </w:r>
      <w:r>
        <w:t xml:space="preserve">stwierdził, że nie istnieje potrzeba przeprowadzenia oceny oddziaływania przedsięwzięcia na środowisko dla określonego przedsięwzięcia. </w:t>
      </w:r>
      <w:r w:rsidR="00217CD0">
        <w:tab/>
        <w:t xml:space="preserve">         </w:t>
      </w:r>
      <w:r w:rsidR="00F20448">
        <w:t xml:space="preserve">                                                         </w:t>
      </w:r>
      <w:r w:rsidR="00217CD0">
        <w:t xml:space="preserve">   </w:t>
      </w:r>
      <w:r>
        <w:t xml:space="preserve">Opinię </w:t>
      </w:r>
      <w:r w:rsidR="00073235">
        <w:t xml:space="preserve">uzasadniono, w następujący sposób. </w:t>
      </w:r>
    </w:p>
    <w:p w14:paraId="3D970521" w14:textId="731A8C68" w:rsidR="001A727D" w:rsidRDefault="00073235" w:rsidP="0098123D">
      <w:pPr>
        <w:spacing w:line="360" w:lineRule="auto"/>
        <w:jc w:val="both"/>
      </w:pPr>
      <w:r>
        <w:t xml:space="preserve">Państwowy Powiatowy Inspektor Sanitarny w Gostyninie </w:t>
      </w:r>
      <w:r w:rsidR="000C1393">
        <w:t xml:space="preserve">uznał, że realizacja i eksploatacja przedsięwzięcia w proponowanej lokalizacji nie pogorszy stanu środowiska oraz warunków życia i zdrowia ludzi, pod warunkiem realizacji planowanych rozwiązań, które były przedmiotem oceny w dołączonej do wniosku karcie informacyjnej przedsięwzięcia. </w:t>
      </w:r>
    </w:p>
    <w:p w14:paraId="1FD28320" w14:textId="772EAEFA" w:rsidR="000C1393" w:rsidRDefault="000C1393" w:rsidP="0098123D">
      <w:pPr>
        <w:spacing w:line="360" w:lineRule="auto"/>
        <w:jc w:val="both"/>
      </w:pPr>
      <w:r w:rsidRPr="00DF0876">
        <w:t>Państwowe G</w:t>
      </w:r>
      <w:r w:rsidR="00CC631F">
        <w:t xml:space="preserve">ospodarstwo Wodne Wody Polskie </w:t>
      </w:r>
      <w:r w:rsidRPr="00DF0876">
        <w:t xml:space="preserve">Zarząd Zlewni w Łowiczu pismem </w:t>
      </w:r>
      <w:r>
        <w:t xml:space="preserve">WL.ZZŚ.4901.25.2025.KS </w:t>
      </w:r>
      <w:r w:rsidRPr="00DF0876">
        <w:t>z dnia</w:t>
      </w:r>
      <w:r>
        <w:t xml:space="preserve"> 19 marca 2025 r.</w:t>
      </w:r>
      <w:r w:rsidRPr="000C1393">
        <w:t xml:space="preserve"> </w:t>
      </w:r>
      <w:r w:rsidR="00CC631F">
        <w:t xml:space="preserve">(26 marca  </w:t>
      </w:r>
      <w:r>
        <w:t xml:space="preserve">2025 r. data wpływu do Urzędu)   </w:t>
      </w:r>
      <w:r>
        <w:lastRenderedPageBreak/>
        <w:t>wezwało Wójta Gminy Pacyna do uzupełnie</w:t>
      </w:r>
      <w:r w:rsidR="00CC631F">
        <w:t xml:space="preserve">nia przedmiotowej dokumentacji, którą uzupełniono </w:t>
      </w:r>
      <w:r>
        <w:t xml:space="preserve">pismem z dnia </w:t>
      </w:r>
      <w:r w:rsidR="00CC631F">
        <w:t>12</w:t>
      </w:r>
      <w:r w:rsidR="00607D24">
        <w:t xml:space="preserve"> maja 2025</w:t>
      </w:r>
      <w:r w:rsidR="00CC631F">
        <w:t xml:space="preserve"> r.</w:t>
      </w:r>
    </w:p>
    <w:p w14:paraId="65ACA30B" w14:textId="30CF54E9" w:rsidR="008C06BA" w:rsidRDefault="008C06BA" w:rsidP="008C06BA">
      <w:pPr>
        <w:spacing w:line="360" w:lineRule="auto"/>
        <w:ind w:firstLine="708"/>
        <w:jc w:val="both"/>
      </w:pPr>
      <w:r w:rsidRPr="00DF0876">
        <w:t xml:space="preserve">Państwowe Gospodarstwo Wodne Wody Polskie  Zarząd Zlewni w Łowiczu pismem z dnia </w:t>
      </w:r>
      <w:r w:rsidR="003A4142">
        <w:t>14</w:t>
      </w:r>
      <w:r w:rsidR="00E94F6E">
        <w:t xml:space="preserve"> lipca</w:t>
      </w:r>
      <w:r>
        <w:t xml:space="preserve"> 2025</w:t>
      </w:r>
      <w:r w:rsidRPr="00DF0876">
        <w:t xml:space="preserve"> r. (</w:t>
      </w:r>
      <w:r w:rsidR="003A4142">
        <w:t>21</w:t>
      </w:r>
      <w:r w:rsidR="00E94F6E">
        <w:t xml:space="preserve"> lipca</w:t>
      </w:r>
      <w:r>
        <w:t xml:space="preserve"> 2025</w:t>
      </w:r>
      <w:r w:rsidRPr="00DF0876">
        <w:t xml:space="preserve"> r. data wpływu do Urzędu) znak </w:t>
      </w:r>
      <w:r w:rsidR="003A4142">
        <w:t>WL.ZZŚ.4901.25.2025.KS.2</w:t>
      </w:r>
      <w:r w:rsidRPr="00DF0876">
        <w:t xml:space="preserve"> wyraziło </w:t>
      </w:r>
      <w:r>
        <w:t>opinię, że dla przedmiotowego  przedsięwzięcia nie istnieje potrzeba przeprowadzenia oce</w:t>
      </w:r>
      <w:r w:rsidR="00FB285A">
        <w:t xml:space="preserve">ny oddziaływania na środowisko. </w:t>
      </w:r>
      <w:r w:rsidR="00FB285A" w:rsidRPr="00494E9F">
        <w:t>Jednocześnie wskazał</w:t>
      </w:r>
      <w:r w:rsidR="00FB285A">
        <w:t>o</w:t>
      </w:r>
      <w:r w:rsidR="00FB285A" w:rsidRPr="00494E9F">
        <w:t>, że istnieje konieczność określenia w decyzji o środowiskowy</w:t>
      </w:r>
      <w:r w:rsidR="00FB285A">
        <w:t>ch uwarunkowaniach  warunków i</w:t>
      </w:r>
      <w:r w:rsidR="00FB285A" w:rsidRPr="00494E9F">
        <w:t xml:space="preserve"> wymagań, o których mowa w art. 82 ust. 1 pkt 1 lit. b </w:t>
      </w:r>
      <w:r w:rsidR="00FB285A">
        <w:t xml:space="preserve">oraz nałożenia obowiązku  działań, o których mowa  w art. 82. ust. 1 pkt 2 lit. b </w:t>
      </w:r>
      <w:r w:rsidR="00FB285A" w:rsidRPr="00494E9F">
        <w:t xml:space="preserve">ustawy </w:t>
      </w:r>
      <w:proofErr w:type="spellStart"/>
      <w:r w:rsidR="00FB285A" w:rsidRPr="00494E9F">
        <w:t>ooś</w:t>
      </w:r>
      <w:proofErr w:type="spellEnd"/>
      <w:r w:rsidR="00FB285A" w:rsidRPr="00494E9F">
        <w:t xml:space="preserve">, </w:t>
      </w:r>
      <w:proofErr w:type="spellStart"/>
      <w:r w:rsidR="00FB285A" w:rsidRPr="00494E9F">
        <w:t>tj</w:t>
      </w:r>
      <w:proofErr w:type="spellEnd"/>
      <w:r w:rsidR="00FB285A" w:rsidRPr="00494E9F">
        <w:t>:</w:t>
      </w:r>
    </w:p>
    <w:p w14:paraId="52119D41" w14:textId="77777777" w:rsidR="003A4142" w:rsidRPr="00623B0B"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Przed realizacją inwestycji sprawdzić czy planowane przedsięwzięcie znajduje się w kolizji z urządzeniami  melioracji wodnych, takimi jak m. in. ciągi drenarskie, rowy czy rurociągi, których przerwanie mogłoby wywołać negatywny wpływ na stosunki wodne w rejonie inwestycji; w przypadku stwierdzenia konieczności przebudowy urządzeń melioracji wodnych wymagane jest uzyskanie pozwolenia wodnoprawnego zgodnie z art. 389 pkt 6 w nawiązaniu do art. 17  ust. 1 pkt 4 ustawy z dnia 20 lipca 2017 r. Prawo wodne (</w:t>
      </w:r>
      <w:proofErr w:type="spellStart"/>
      <w:r>
        <w:t>t.j</w:t>
      </w:r>
      <w:proofErr w:type="spellEnd"/>
      <w:r>
        <w:t>. Dz. U. z 2025 r., poz. 960, ze zm.).</w:t>
      </w:r>
    </w:p>
    <w:p w14:paraId="08CAAEFE" w14:textId="77777777" w:rsidR="003A4142" w:rsidRPr="00623B0B"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623B0B">
        <w:t>Stosować sprawny technicznie sprzęt i urządzenia budowlane.</w:t>
      </w:r>
    </w:p>
    <w:p w14:paraId="62A8062F" w14:textId="088D0CB4"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5265D6">
        <w:t xml:space="preserve">Zaplecze budowy </w:t>
      </w:r>
      <w:r>
        <w:t>zorganizować na uszczelnionej nawierzchni, z uwzględnieniem zasad minimalizacji  zajęcia terenu i  przekształcenia jego powierzchni; po zakończeniu prac teren budowy  uporządkować, doprowadzić do stanu pierwotnego</w:t>
      </w:r>
      <w:r w:rsidR="00C857B8">
        <w:t>.</w:t>
      </w:r>
    </w:p>
    <w:p w14:paraId="630236F4"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5265D6">
        <w:t>Zaplecze budowy i place techniczne należy</w:t>
      </w:r>
      <w:r>
        <w:t xml:space="preserve"> zorganizować w sposób zapewniający oszczędne korzystanie z terenu i minimalne przekształcenie jego powierzchni, a po zakończeniu prac przywrócić teren do poprzedniego stanu.</w:t>
      </w:r>
    </w:p>
    <w:p w14:paraId="67030E79" w14:textId="77777777" w:rsidR="003A4142" w:rsidRPr="005265D6"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Zaplecze budowy, a w szczególności miejsca postoju pojazdów i maszyn, zlokalizować na terenie, do którego Inwestor posiada tytuł prawny oraz na terenie uszczelnionym (np. poprzez zastosowanie płyt betonowych) zabezpieczającym przed potencjalnym wyciekiem substancji ropopochodnych do środowiska gruntowo-wodnego.</w:t>
      </w:r>
    </w:p>
    <w:p w14:paraId="7B4F1E02"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 xml:space="preserve">Zaplecze budowy wyposażyć w środki ochronne </w:t>
      </w:r>
      <w:proofErr w:type="spellStart"/>
      <w:r>
        <w:t>tj</w:t>
      </w:r>
      <w:proofErr w:type="spellEnd"/>
      <w:r>
        <w:t>, materiały wychwytujące ewentualnie rozlane substancje ropopochodne (sorbenty, maty pochłaniające), w celu minimalizacji skutków wystąpienia sytuacji awaryjnej.</w:t>
      </w:r>
    </w:p>
    <w:p w14:paraId="253F1BB4" w14:textId="77777777" w:rsidR="003A4142" w:rsidRPr="006C161F"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 W sytuacjach awaryjnych, takich jak np. wyciek paliwa, podjąć natychmiastowe działania w celu usunięcia awarii oraz usunięcia zanieczyszczonego gruntu; zanieczyszczony grunt przekazać podmiotom uprawnionym do jego rekultywacji lub unieszkodliwienia.</w:t>
      </w:r>
    </w:p>
    <w:p w14:paraId="01168E4E" w14:textId="358D4B43" w:rsidR="003A4142" w:rsidRPr="005265D6"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BE76BF">
        <w:t>Materiały</w:t>
      </w:r>
      <w:r>
        <w:t xml:space="preserve"> </w:t>
      </w:r>
      <w:r w:rsidR="00C857B8">
        <w:t xml:space="preserve">i surowce na budowę dostarczać </w:t>
      </w:r>
      <w:r>
        <w:t xml:space="preserve"> bezpośrednio, w zależności od potrzeb. </w:t>
      </w:r>
    </w:p>
    <w:p w14:paraId="595DE581" w14:textId="0DE6DEAC" w:rsidR="003A4142" w:rsidRPr="005265D6"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lastRenderedPageBreak/>
        <w:t>Sprzęt oraz maszyny budowla</w:t>
      </w:r>
      <w:r w:rsidR="00C857B8">
        <w:t>ne kontrolować na bieżąco pod ką</w:t>
      </w:r>
      <w:bookmarkStart w:id="1" w:name="_GoBack"/>
      <w:bookmarkEnd w:id="1"/>
      <w:r>
        <w:t>tem ewentualnych wycieków  paliw i innych płynów.</w:t>
      </w:r>
    </w:p>
    <w:p w14:paraId="023A7549" w14:textId="77777777" w:rsidR="003A4142" w:rsidRPr="006C161F"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Zakazuje się tankowania maszyn budowlanych oraz naprawy sprzętu wykorzystywanego na etapie realizacji przedmiotowej inwestycji przy wykopach, rowach i ciekach.</w:t>
      </w:r>
    </w:p>
    <w:p w14:paraId="17B23449" w14:textId="77777777" w:rsidR="003A4142" w:rsidRPr="0076579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765792">
        <w:t>Tankowanie paliwa w pracujących pojazdach oraz maszynach dokonywać poza placem budowy, natomiast jeżeli zajdzie taka potrzeba tankowanie:</w:t>
      </w:r>
    </w:p>
    <w:p w14:paraId="2A8C81EE" w14:textId="77777777" w:rsidR="003A4142" w:rsidRPr="00765792" w:rsidRDefault="003A4142" w:rsidP="003A4142">
      <w:pPr>
        <w:pStyle w:val="Akapitzlist1"/>
        <w:widowControl w:val="0"/>
        <w:numPr>
          <w:ilvl w:val="0"/>
          <w:numId w:val="7"/>
        </w:numPr>
        <w:tabs>
          <w:tab w:val="left" w:pos="426"/>
        </w:tabs>
        <w:autoSpaceDE w:val="0"/>
        <w:spacing w:line="360" w:lineRule="auto"/>
        <w:contextualSpacing w:val="0"/>
        <w:jc w:val="both"/>
        <w:rPr>
          <w:b/>
        </w:rPr>
      </w:pPr>
      <w:r>
        <w:t>prowadzić na izolowanej szczelnej powierzchni (np. mata gumowa lub płyty betonowe), na wyznaczonym i opisanym miejscu do tankowania.</w:t>
      </w:r>
    </w:p>
    <w:p w14:paraId="6B6154C9" w14:textId="77777777" w:rsidR="003A4142" w:rsidRPr="006E0AE7" w:rsidRDefault="003A4142" w:rsidP="003A4142">
      <w:pPr>
        <w:pStyle w:val="Akapitzlist1"/>
        <w:widowControl w:val="0"/>
        <w:numPr>
          <w:ilvl w:val="0"/>
          <w:numId w:val="7"/>
        </w:numPr>
        <w:tabs>
          <w:tab w:val="left" w:pos="426"/>
        </w:tabs>
        <w:autoSpaceDE w:val="0"/>
        <w:spacing w:line="360" w:lineRule="auto"/>
        <w:contextualSpacing w:val="0"/>
        <w:jc w:val="both"/>
        <w:rPr>
          <w:b/>
        </w:rPr>
      </w:pPr>
      <w:r>
        <w:t>zbiornik na paliwo będzie to specjalistyczny, szczelny zbiornik z systemem dystrybucyjnym, umieszczony w zamkniętym szczelnym zbiorniku („zbiornik w zbiorniku”), umiejscowiony w ww. miejscu tankowania.</w:t>
      </w:r>
    </w:p>
    <w:p w14:paraId="0FFE8E3F" w14:textId="77777777" w:rsidR="003A4142" w:rsidRPr="00957655" w:rsidRDefault="003A4142" w:rsidP="003A4142">
      <w:pPr>
        <w:pStyle w:val="Akapitzlist1"/>
        <w:widowControl w:val="0"/>
        <w:numPr>
          <w:ilvl w:val="0"/>
          <w:numId w:val="7"/>
        </w:numPr>
        <w:tabs>
          <w:tab w:val="left" w:pos="426"/>
        </w:tabs>
        <w:autoSpaceDE w:val="0"/>
        <w:spacing w:line="360" w:lineRule="auto"/>
        <w:contextualSpacing w:val="0"/>
        <w:jc w:val="both"/>
        <w:rPr>
          <w:b/>
        </w:rPr>
      </w:pPr>
      <w:r>
        <w:t>miejsce tankowania pojazdów wyposażyć dodatkowo w sorbent (i pojemnik na zużyty sorbent), celem neutralizacji ewentualnego wycieku paliwa.</w:t>
      </w:r>
    </w:p>
    <w:p w14:paraId="33A3B7AB" w14:textId="77777777" w:rsidR="003A4142" w:rsidRPr="00957655"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Teren inwestycji wyposażyć w niezbędną ilość szczelnych i nieprzepuszczalnych pojemników, koszy i kontenerów do gromadzenia odpadów; odpady magazynować w sposób selektywny, a  następnie przekazywać podmiotom posiadającym stosowne zezwolenie w zakresie gospodarowania odpadami.</w:t>
      </w:r>
    </w:p>
    <w:p w14:paraId="2AC9D81D"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14:paraId="1C74A4D5"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 xml:space="preserve">Zdjętą wierzchnią warstwę ziemi (odkład) odpowiednio zdeponować i zagospodarować; wykorzystać do rekultywacji terenów przeznaczonych pod budowę, ewentualnie nadmiar przekazać osobom fizycznym na ich potrzeby. </w:t>
      </w:r>
    </w:p>
    <w:p w14:paraId="41E4401E"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 xml:space="preserve">W przypadku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jeżeli jest prawem wymagane.  </w:t>
      </w:r>
    </w:p>
    <w:p w14:paraId="6C7C9656" w14:textId="77777777" w:rsidR="003A4142" w:rsidRPr="00F95769"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F95769">
        <w:t>Prace rozbiórkowe przebudowywanych przepustów na rowach melioracyjnych lub ciekach prowadzić etapowo, w sposób zapewniający ciągłość przepływu wód oraz niepowodujących zwężenia jego koryta, np. poprzez prowadzenie prac w systemie połówkowym luz poprzez wykonanie by-passu.</w:t>
      </w:r>
    </w:p>
    <w:p w14:paraId="02A06079" w14:textId="77777777" w:rsidR="003A4142" w:rsidRPr="00F95769"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Podczas prac rozbiórkowych przebudowywanych przepustów, rowy melioracyjne lub cieki zabezpieczyć przed dostaniem się gruzu oraz innych zdemontowanych elementów przepustu do cieku lub rowu za pomocą np. podwieszenia siatki o drobnych oczkach oraz </w:t>
      </w:r>
      <w:r>
        <w:lastRenderedPageBreak/>
        <w:t>folią ochronną.</w:t>
      </w:r>
    </w:p>
    <w:p w14:paraId="5DA1C5EA" w14:textId="77777777" w:rsidR="003A4142" w:rsidRPr="00F95769"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Umocnić dno i skarpy cieku lub rowów przed wlotem i za wylotem przepustu oraz w obrębie projektowanego wylotu sieci kanalizacji deszczowej.</w:t>
      </w:r>
    </w:p>
    <w:p w14:paraId="2232988D" w14:textId="77777777" w:rsidR="003A4142" w:rsidRPr="00F95769"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W przypadku naruszenia skarp i koryt cieków lub rowów po zakończeniu prac, należy je odbudować i przywrócić do stanu jak najbardziej zbliżonego do stanu przed rozpoczęcia prac budowlanych.</w:t>
      </w:r>
    </w:p>
    <w:p w14:paraId="0A130AFB" w14:textId="77777777" w:rsidR="003A4142" w:rsidRPr="0008559E"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t>Na etapie realizacji niezanieczyszczone wody opadowe i roztopowe z terenu budowy odprowadzać do gruntów w pasie drogowym, w sposób nie powodujący zalewania terenów sąsiednich.</w:t>
      </w:r>
    </w:p>
    <w:p w14:paraId="1798E3AD"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Na etapie realizacji wodę niezbędną do wykonywania robót drogowych, a także na cele socjalno-bytowe  zatrudnionych na czas rozbudowy pracowników pobierać z istniejącej sieci wodociągowej na warunkach określonych przez gestora sieci, a w przypadku braku zgody dostarczać beczkowozami.</w:t>
      </w:r>
    </w:p>
    <w:p w14:paraId="5F6328EE"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Na etapie realizacji zaplecze socjalno-bytowe zorganizować w oparciu o toalety przenośne kontenery socjalne i/lub toalety przenośne (np. typu TOI-TOI), obiekty te wyposażyć w bezodpływowe zbiorniki ścieków, które opróżniać w miarę potrzeb przez wyspecjalizowaną firmę, która odwozić będzie ścieki do oczyszczalni ścieków (nie dopuścić do przepełnienia zbiorników).</w:t>
      </w:r>
    </w:p>
    <w:p w14:paraId="7A261E6E"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5265D6">
        <w:t xml:space="preserve">Zaplecze </w:t>
      </w:r>
      <w:r>
        <w:t xml:space="preserve">socjalno-bytowe </w:t>
      </w:r>
      <w:r w:rsidRPr="005265D6">
        <w:t xml:space="preserve"> należy</w:t>
      </w:r>
      <w:r>
        <w:t xml:space="preserve"> zorganizować w sposób zapewniający oszczędne korzystanie z terenu, a po zakończeniu prac teren przywrócić do poprzedniego stanu.</w:t>
      </w:r>
    </w:p>
    <w:p w14:paraId="236A585A"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wpustami deszczowymi do zbiorników retencyjnych oraz rowów drogowych, a następnie odprowadzać za pomocą przelewu awaryjnego do istniejących rowów melioracyjnych, które są bezpośrednimi dopływami do cieku Dopływ z Sejkowic oraz Dopływu spod Remek.</w:t>
      </w:r>
    </w:p>
    <w:p w14:paraId="41CC27DF" w14:textId="77777777" w:rsidR="003A4142" w:rsidRPr="005265D6"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 xml:space="preserve">Ewentualny nadmiar wód opadowych i roztopowych retencjonować w projektowanych zbiornikach retencyjnych. </w:t>
      </w:r>
    </w:p>
    <w:p w14:paraId="5022722C" w14:textId="5D9CAEA7" w:rsidR="003A4142" w:rsidRPr="00FE20ED"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FE20ED">
        <w:t>Odprowadzanie ww. wód prowadzić zgodnie z rozporządzeniem Ministra Gospodarki Morskiej  i Żeglugi Śródlądowej z dnia 12 lipca 2019 r. w sprawie substancji szczególnie szkodliwych dla środowiska wodnego oraz warunków, jakie należy spełnić przy wprowadzeniu do wód lub do ziemi ścieków, a także przy odprowadzaniu wód opadowych lub roztopowych do wód lub do urządzeń wodnych (Dz. U. z 2019 r., poz. 1311)</w:t>
      </w:r>
      <w:r w:rsidR="00F01DE0">
        <w:t>.</w:t>
      </w:r>
    </w:p>
    <w:p w14:paraId="5482EBDB" w14:textId="77777777" w:rsidR="003A4142" w:rsidRPr="00191623" w:rsidRDefault="003A4142" w:rsidP="003A4142">
      <w:pPr>
        <w:pStyle w:val="Akapitzlist1"/>
        <w:widowControl w:val="0"/>
        <w:numPr>
          <w:ilvl w:val="1"/>
          <w:numId w:val="2"/>
        </w:numPr>
        <w:tabs>
          <w:tab w:val="left" w:pos="426"/>
        </w:tabs>
        <w:autoSpaceDE w:val="0"/>
        <w:spacing w:line="360" w:lineRule="auto"/>
        <w:ind w:left="426" w:hanging="426"/>
        <w:contextualSpacing w:val="0"/>
        <w:jc w:val="both"/>
        <w:rPr>
          <w:b/>
        </w:rPr>
      </w:pPr>
      <w:r>
        <w:rPr>
          <w:b/>
        </w:rPr>
        <w:t xml:space="preserve"> </w:t>
      </w:r>
      <w:r w:rsidRPr="00A22B14">
        <w:t xml:space="preserve">Dokonywać systematycznych przeglądów oraz konserwacji sieci kanalizacji deszczowej, a także regularnie usuwać zanieczyszczenia nagromadzone w urządzeniach </w:t>
      </w:r>
      <w:r w:rsidRPr="00A22B14">
        <w:lastRenderedPageBreak/>
        <w:t>podczyszczających, za pośrednictwem uprawnionych podmiotów w celu sprawnego działania tych urządzeń i wysokiej skuteczności podczyszczania  wód opadowych i roztopowych;</w:t>
      </w:r>
      <w:r>
        <w:rPr>
          <w:b/>
        </w:rPr>
        <w:t xml:space="preserve"> </w:t>
      </w:r>
      <w:r>
        <w:t>wszelkie wykryte nieszczelności bądź awarie niezwłocznie usuwać.</w:t>
      </w:r>
    </w:p>
    <w:p w14:paraId="3D9F23A6" w14:textId="77777777"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rsidRPr="00191623">
        <w:t xml:space="preserve">Powstające odpady segregować i magazynować w wyznaczonych miejscach; odpady niebezpieczne przechowywać w szczelnych pojemnikach, zabezpieczających środowisko przed ewentualnym przedostaniem się substancji niebezpiecznych zawartych w magazynowanych odpadach. </w:t>
      </w:r>
      <w:r>
        <w:t xml:space="preserve">Wszystkie odpady, powstające na terenie placu budowy przekazywać uprawnionym podmiotom w celu powtórnego wykorzystania lub unieszkodliwienia. </w:t>
      </w:r>
    </w:p>
    <w:p w14:paraId="49622090" w14:textId="699CA02E" w:rsidR="003A4142" w:rsidRDefault="003A4142" w:rsidP="003A4142">
      <w:pPr>
        <w:pStyle w:val="Akapitzlist1"/>
        <w:widowControl w:val="0"/>
        <w:numPr>
          <w:ilvl w:val="1"/>
          <w:numId w:val="2"/>
        </w:numPr>
        <w:tabs>
          <w:tab w:val="left" w:pos="426"/>
        </w:tabs>
        <w:autoSpaceDE w:val="0"/>
        <w:spacing w:line="360" w:lineRule="auto"/>
        <w:ind w:left="426" w:hanging="426"/>
        <w:contextualSpacing w:val="0"/>
        <w:jc w:val="both"/>
      </w:pPr>
      <w:r>
        <w:t>Na realizacje oraz eksploatacje inwestycji należy uzyskać stosowne zgody wodnoprawne.</w:t>
      </w:r>
    </w:p>
    <w:p w14:paraId="79F9392B" w14:textId="77777777" w:rsidR="008C06BA" w:rsidRDefault="008C06BA" w:rsidP="008C06BA">
      <w:pPr>
        <w:spacing w:line="360" w:lineRule="auto"/>
        <w:jc w:val="both"/>
      </w:pPr>
      <w:r>
        <w:t xml:space="preserve">Opinię uzasadniono, w następujący sposób.  </w:t>
      </w:r>
    </w:p>
    <w:p w14:paraId="6913258C" w14:textId="73151C67" w:rsidR="00A15822" w:rsidRDefault="00922D5B" w:rsidP="00A15822">
      <w:pPr>
        <w:spacing w:line="360" w:lineRule="auto"/>
        <w:jc w:val="both"/>
      </w:pPr>
      <w:r>
        <w:t>Planowane przedsięwzięcie znajduje się w rejonie wodnym</w:t>
      </w:r>
      <w:r w:rsidR="00C54C64">
        <w:t xml:space="preserve">  </w:t>
      </w:r>
      <w:r w:rsidR="00592794">
        <w:t xml:space="preserve">Środkowej </w:t>
      </w:r>
      <w:r w:rsidR="000214A3">
        <w:t>Wisły, w zlewni Jednolitej Części Wód Powierzchniowych</w:t>
      </w:r>
      <w:r w:rsidR="00DD3966">
        <w:t xml:space="preserve"> </w:t>
      </w:r>
      <w:r w:rsidR="000214A3">
        <w:t xml:space="preserve"> (JCWP) Przysowa </w:t>
      </w:r>
      <w:r w:rsidR="00DD3966">
        <w:t xml:space="preserve">o kodzie RW2000102724499. JCWP posiada status naturalnej części wód o ogólnym złym stanie. Jest to część wód ze złym stanem ekologicznym oraz stanem chemicznym poniżej dobrego. </w:t>
      </w:r>
      <w:r w:rsidR="005036B2">
        <w:t>Osiągnięcie celów środowiskowych dla wskazanej częś</w:t>
      </w:r>
      <w:r w:rsidR="00382EC7">
        <w:t>ci wód oceniono jako zagrożenie</w:t>
      </w:r>
      <w:r w:rsidR="005036B2">
        <w:t xml:space="preserve">. </w:t>
      </w:r>
      <w:r w:rsidR="00E81F30">
        <w:t xml:space="preserve">Przedmiotowe przedsięwzięcie znajduje się w obszarze jednolitej części wód podziemnych, zwanej dalej </w:t>
      </w:r>
      <w:r w:rsidR="009D78B1">
        <w:t>JCWPd, oznaczonym kodem PLGW200063. Dla ww. obszaru JCWPd stan chemiczny, ilościowy oraz ogólny określono jako dobry. Presje determinujące stan JCWPd to presja obszarowa rozproszona związana z rolnictwem, gospodarką komunalną lub przemysłem. W przedmiotowej JCWPd występuje chemiczna presja determinująca stan wód</w:t>
      </w:r>
      <w:r w:rsidR="00382EC7">
        <w:t>.</w:t>
      </w:r>
      <w:r w:rsidR="009D78B1">
        <w:t xml:space="preserve"> </w:t>
      </w:r>
      <w:r w:rsidR="00382EC7">
        <w:t xml:space="preserve">                                  </w:t>
      </w:r>
      <w:r w:rsidR="00CC0029">
        <w:t>Teren inwestycji znajduje się w granicach nieudokumentowanego Głównego Zbiornika Wód Podziemnych nr 215- ,,</w:t>
      </w:r>
      <w:proofErr w:type="spellStart"/>
      <w:r w:rsidR="00CC0029">
        <w:t>Subniecka</w:t>
      </w:r>
      <w:proofErr w:type="spellEnd"/>
      <w:r w:rsidR="00CC0029">
        <w:t xml:space="preserve"> warszawska’’</w:t>
      </w:r>
      <w:r w:rsidR="00D36350">
        <w:t>. Ze względu na skale, charakter i zakres przedmiotowego przedsięwzięcia stwierdzono, że planowane zamierzenie inwestycyjne nie będzie stwarzać zagrożeń dla osiągnięcia celów środowiskowych jednolitych części wód</w:t>
      </w:r>
      <w:r w:rsidR="003A4142">
        <w:t xml:space="preserve"> podziemnych i powierzchniowych</w:t>
      </w:r>
      <w:r w:rsidR="00D36350">
        <w:t xml:space="preserve">, w tym będzie odbywało się w sposób zapewniający nienaruszalność przepisów prawnych dotyczących ochrony wód. </w:t>
      </w:r>
    </w:p>
    <w:p w14:paraId="6246560E" w14:textId="24563149" w:rsidR="00A15822" w:rsidRDefault="00984829" w:rsidP="00D02D58">
      <w:pPr>
        <w:spacing w:line="360" w:lineRule="auto"/>
        <w:ind w:firstLine="708"/>
        <w:jc w:val="both"/>
      </w:pPr>
      <w:r>
        <w:t xml:space="preserve">Regionalny Dyrektor Ochrony Środowiska w Warszawie pismem z dnia </w:t>
      </w:r>
      <w:r w:rsidR="00D02D58">
        <w:t>25 lutego</w:t>
      </w:r>
      <w:r>
        <w:t xml:space="preserve"> 2025 r., </w:t>
      </w:r>
      <w:r w:rsidRPr="003B6B3F">
        <w:t>(</w:t>
      </w:r>
      <w:r w:rsidR="00D02D58">
        <w:t>26 lutego</w:t>
      </w:r>
      <w:r>
        <w:t xml:space="preserve"> 2025 </w:t>
      </w:r>
      <w:r w:rsidRPr="003B6B3F">
        <w:t xml:space="preserve">r. data wpływu do Urzędu) </w:t>
      </w:r>
      <w:r w:rsidR="00D02D58">
        <w:t>znak WOOŚ-I.4220.99.2025.MKA.</w:t>
      </w:r>
      <w:r>
        <w:t xml:space="preserve">2 </w:t>
      </w:r>
      <w:r w:rsidR="00A15822">
        <w:t xml:space="preserve">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w:t>
      </w:r>
      <w:proofErr w:type="spellStart"/>
      <w:r w:rsidR="00A15822">
        <w:t>ooś</w:t>
      </w:r>
      <w:proofErr w:type="spellEnd"/>
      <w:r w:rsidR="00A15822">
        <w:t xml:space="preserve">, </w:t>
      </w:r>
      <w:proofErr w:type="spellStart"/>
      <w:r w:rsidR="00A15822">
        <w:t>tj</w:t>
      </w:r>
      <w:proofErr w:type="spellEnd"/>
      <w:r w:rsidR="00A15822">
        <w:t>:</w:t>
      </w:r>
    </w:p>
    <w:p w14:paraId="380951BD" w14:textId="77777777" w:rsidR="00D02D58" w:rsidRDefault="00D02D58" w:rsidP="00D02D58">
      <w:pPr>
        <w:pStyle w:val="Akapitzlist1"/>
        <w:widowControl w:val="0"/>
        <w:numPr>
          <w:ilvl w:val="1"/>
          <w:numId w:val="8"/>
        </w:numPr>
        <w:tabs>
          <w:tab w:val="left" w:pos="426"/>
        </w:tabs>
        <w:autoSpaceDE w:val="0"/>
        <w:spacing w:line="360" w:lineRule="auto"/>
        <w:ind w:left="426" w:hanging="426"/>
        <w:contextualSpacing w:val="0"/>
        <w:jc w:val="both"/>
      </w:pPr>
      <w:r w:rsidRPr="00887464">
        <w:t xml:space="preserve">Przed przystąpieniem do jakichkolwiek działań należy dokonać oględzin terenu pod kątem </w:t>
      </w:r>
      <w:r w:rsidRPr="00887464">
        <w:lastRenderedPageBreak/>
        <w:t>występowania gatunków chronionych</w:t>
      </w:r>
      <w:r>
        <w:t xml:space="preserve">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14:paraId="589197B3" w14:textId="77777777" w:rsidR="00D02D58" w:rsidRPr="00745E3C" w:rsidRDefault="00D02D58" w:rsidP="00D02D58">
      <w:pPr>
        <w:pStyle w:val="Akapitzlist1"/>
        <w:widowControl w:val="0"/>
        <w:numPr>
          <w:ilvl w:val="1"/>
          <w:numId w:val="8"/>
        </w:numPr>
        <w:tabs>
          <w:tab w:val="left" w:pos="426"/>
        </w:tabs>
        <w:autoSpaceDE w:val="0"/>
        <w:spacing w:line="360" w:lineRule="auto"/>
        <w:ind w:left="426" w:hanging="426"/>
        <w:contextualSpacing w:val="0"/>
        <w:jc w:val="both"/>
        <w:rPr>
          <w:b/>
        </w:rPr>
      </w:pPr>
      <w:r>
        <w:t>Wycinkę drzew należy prowadzić poza okresem lęgowym ptaków (tj. z wyłączeniem okresu od 1 marca do 1 września) lub w tym okresie pod nadzorem specjalisty posiadającego wiedzę z zakresu ornitologii, po wcześniejszej opinii ornitologicznej o braku lęgów.</w:t>
      </w:r>
    </w:p>
    <w:p w14:paraId="64759846" w14:textId="77777777" w:rsidR="00D02D58" w:rsidRPr="00314888" w:rsidRDefault="00D02D58" w:rsidP="00D02D58">
      <w:pPr>
        <w:pStyle w:val="Akapitzlist1"/>
        <w:widowControl w:val="0"/>
        <w:numPr>
          <w:ilvl w:val="1"/>
          <w:numId w:val="8"/>
        </w:numPr>
        <w:tabs>
          <w:tab w:val="left" w:pos="426"/>
        </w:tabs>
        <w:autoSpaceDE w:val="0"/>
        <w:spacing w:line="360" w:lineRule="auto"/>
        <w:ind w:left="426" w:hanging="426"/>
        <w:contextualSpacing w:val="0"/>
        <w:jc w:val="both"/>
        <w:rPr>
          <w:b/>
        </w:rPr>
      </w:pPr>
      <w:r>
        <w:t>Drzewa pozostające w bezpośrednim sąsiedztwie terenu realizacji inwestycji, nie przeznaczone do wycinki, należy zabezpieczyć przed uszkodzeniami zgodnie ze sztuką ogrodniczą.</w:t>
      </w:r>
    </w:p>
    <w:p w14:paraId="757C2DD7" w14:textId="5C3F6830" w:rsidR="00D02D58" w:rsidRPr="00D02D58" w:rsidRDefault="00D02D58" w:rsidP="00D02D58">
      <w:pPr>
        <w:pStyle w:val="Akapitzlist1"/>
        <w:widowControl w:val="0"/>
        <w:numPr>
          <w:ilvl w:val="1"/>
          <w:numId w:val="8"/>
        </w:numPr>
        <w:tabs>
          <w:tab w:val="left" w:pos="426"/>
        </w:tabs>
        <w:autoSpaceDE w:val="0"/>
        <w:spacing w:line="360" w:lineRule="auto"/>
        <w:ind w:left="426" w:hanging="426"/>
        <w:contextualSpacing w:val="0"/>
        <w:jc w:val="both"/>
        <w:rPr>
          <w:b/>
        </w:rPr>
      </w:pPr>
      <w:r>
        <w:t>Odwodnienie jezdni zaprojektować z uwzględnieniem spływu powierzchniowego z terenów przyległych.</w:t>
      </w:r>
    </w:p>
    <w:p w14:paraId="1D19F49E" w14:textId="77777777" w:rsidR="002E123E" w:rsidRPr="002E123E" w:rsidRDefault="002E123E" w:rsidP="002E123E">
      <w:pPr>
        <w:pStyle w:val="Akapitzlist1"/>
        <w:widowControl w:val="0"/>
        <w:tabs>
          <w:tab w:val="left" w:pos="426"/>
        </w:tabs>
        <w:autoSpaceDE w:val="0"/>
        <w:spacing w:line="360" w:lineRule="auto"/>
        <w:ind w:left="0"/>
        <w:contextualSpacing w:val="0"/>
        <w:jc w:val="both"/>
        <w:rPr>
          <w:b/>
        </w:rPr>
      </w:pPr>
      <w:r w:rsidRPr="002E123E">
        <w:t xml:space="preserve">Opinię uzasadniono, w następujący sposób.  </w:t>
      </w:r>
    </w:p>
    <w:p w14:paraId="07CA192F" w14:textId="74761A35" w:rsidR="002E123E" w:rsidRDefault="002E123E" w:rsidP="002E123E">
      <w:pPr>
        <w:spacing w:line="360" w:lineRule="auto"/>
        <w:jc w:val="both"/>
      </w:pPr>
      <w:r>
        <w:t xml:space="preserve">Inwestycja </w:t>
      </w:r>
      <w:r w:rsidR="00D02D58">
        <w:t>znajduje się poza obszarami objętymi ochroną na mocy przepisów ustawy z dnia 16 kwietnia 2004 r. o ochronie przyrody (Dz. U. z 2024 r., poz. 1478 ze zm.). W początkowym  odcinku na długości około 600 m, po stronie wschodniej, droga graniczy bezpośrednio z Obszarem Chronionego Krajobrazu Doliny Przysowy.  Najbliżej położony obszar Natura 2000, obszar specjalnej ochrony ptaków</w:t>
      </w:r>
      <w:r w:rsidR="00EF3126">
        <w:t xml:space="preserve"> Doliny Przysowy i Słudwi PLB100003, znajduje się w odległości ok. 1,9 km od planowanej inwestycji. Najbliższe  stanowisko  przedmiotu ochrony  (derkacza Crex </w:t>
      </w:r>
      <w:proofErr w:type="spellStart"/>
      <w:r w:rsidR="00EF3126">
        <w:t>crex</w:t>
      </w:r>
      <w:proofErr w:type="spellEnd"/>
      <w:r w:rsidR="00EF3126">
        <w:t xml:space="preserve">) znajduje się w odległości około 2,60 km od planowanej inwestycji. Planowane przedsięwzięcie położone będzie poza granicami korytarzy ekologicznych. </w:t>
      </w:r>
      <w:r w:rsidR="00CC22CD">
        <w:t xml:space="preserve"> </w:t>
      </w:r>
      <w:r w:rsidR="00025F13">
        <w:t>Charakter i struktura zbiorowisk roślinnych, na terenie inwestycyjnym w wysokim stopniu ogranicza potencjalną możliwość występowania gatunków cennych w przyszłości. Ubogie i proste zbiorowiska w obrębie terenu inwestycji porastające najpospolitszymi gatunkami roślin, nie wykazują potencjału do zajmowania tych gruntów na gatunki cenne. Uwzględniając niską wartość i wskaźnik bioróżnorodności zbiorowisk roślinnych, stwierdza się, że nie nastąpi negatywne oddziaływanie  na wykazaną szatę roślinną terenu inwestycji. Ponadto przedmiotowa inwestycja nie wymaga naruszenia i przekształcenia siedlisk naturalnych, bądź półnaturalnych, czy zajęcia siedlisk wrażliwych będących potencjalnym miejscem wy</w:t>
      </w:r>
      <w:r w:rsidR="00EF3126">
        <w:t>stępowania gatunków chronionych</w:t>
      </w:r>
      <w:r w:rsidR="00025F13">
        <w:t xml:space="preserve">. </w:t>
      </w:r>
      <w:r w:rsidR="00EF3126">
        <w:t xml:space="preserve">Przedmiotowy teren nie wykazuje cech siedlisk naturalnych i półnaturalnych mogących stanowić chronione siedliska przyrodnicze i siedliska gatunków objętych dyrektywami – ptasią i siedliskową. </w:t>
      </w:r>
      <w:r w:rsidR="00025F13">
        <w:t xml:space="preserve"> </w:t>
      </w:r>
      <w:r w:rsidR="00EF3126">
        <w:t xml:space="preserve">Uznano, że przedmiotowa inwestycja </w:t>
      </w:r>
      <w:r w:rsidR="00EF3126">
        <w:lastRenderedPageBreak/>
        <w:t>nie będzie miała negatywnego wpływu na środowisko przyrodnicze.</w:t>
      </w:r>
      <w:r w:rsidR="00EF3126" w:rsidRPr="00EF3126">
        <w:t xml:space="preserve"> </w:t>
      </w:r>
      <w:r w:rsidR="00EF3126">
        <w:t xml:space="preserve">Biorąc pod uwagę zakres i lokalizację przedsięwzięcia, a także założenia przedstawione w karcie informacyjnej przedsięwzięcia, realizacja i </w:t>
      </w:r>
      <w:r w:rsidR="004A1D06">
        <w:t xml:space="preserve">funkcjonowanie </w:t>
      </w:r>
      <w:r w:rsidR="00EC42F3">
        <w:t>planowanej inwestycji nie będzie znacząco negatywnie oddziaływać na przedmioty ochrony i integralność obszaru Natura 2000, a tym samym na spójność Europejskiej Sieci Ekologicznej Natura 2000.</w:t>
      </w:r>
      <w:r w:rsidR="009A2DE7">
        <w:t xml:space="preserve"> </w:t>
      </w:r>
      <w:r w:rsidR="00025F13">
        <w:t>Realizacja inwestycji nie przyczyni się w sposób istotny do zwiększenia wrażliwości elementów środowiska na</w:t>
      </w:r>
      <w:r w:rsidR="009A2DE7">
        <w:t xml:space="preserve"> ewentualne </w:t>
      </w:r>
      <w:r w:rsidR="00025F13">
        <w:t xml:space="preserve"> z</w:t>
      </w:r>
      <w:r w:rsidR="009A2DE7">
        <w:t>miany klimatu obszaru oraz zmniejszenia</w:t>
      </w:r>
      <w:r w:rsidR="00025F13">
        <w:t xml:space="preserve"> różnorodności biologicznej terenu.</w:t>
      </w:r>
      <w:r w:rsidR="0057358D">
        <w:t xml:space="preserve"> </w:t>
      </w:r>
    </w:p>
    <w:p w14:paraId="08DA2BE8" w14:textId="144DE9E1" w:rsidR="00CD3BB5" w:rsidRDefault="00CD3BB5" w:rsidP="002E123E">
      <w:pPr>
        <w:spacing w:line="360" w:lineRule="auto"/>
        <w:jc w:val="both"/>
      </w:pPr>
      <w:r>
        <w:tab/>
        <w:t xml:space="preserve">Burmistrz Miasta i Gminy Sanniki pismem z dnia 5 sierpnia 2025 r. (11 sierpnia  2025 </w:t>
      </w:r>
      <w:r w:rsidRPr="003B6B3F">
        <w:t>r. data wpływu do Urzędu)</w:t>
      </w:r>
      <w:r>
        <w:t xml:space="preserve"> znak OŚ.6220.1.2025, postanowił pozytywnie zaopiniować  </w:t>
      </w:r>
      <w:r w:rsidR="009826BE">
        <w:t xml:space="preserve">przedmiotowe przedsięwzięcie, nie wnosząc żadnych uwag. </w:t>
      </w:r>
    </w:p>
    <w:p w14:paraId="6F34D3FF" w14:textId="1489C471" w:rsidR="00234570" w:rsidRDefault="00A15822" w:rsidP="0098123D">
      <w:pPr>
        <w:spacing w:line="360" w:lineRule="auto"/>
        <w:jc w:val="both"/>
      </w:pPr>
      <w:r>
        <w:tab/>
      </w:r>
      <w:r w:rsidR="00B80635">
        <w:t xml:space="preserve"> </w:t>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66085D">
        <w:t>62</w:t>
      </w:r>
      <w:r w:rsidR="008577F4" w:rsidRPr="00FA1341">
        <w:t xml:space="preserve">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14:paraId="6287A54B" w14:textId="3F6739F2" w:rsidR="00BB6D96" w:rsidRPr="00A926F1" w:rsidRDefault="00580326" w:rsidP="00CD3BB5">
      <w:pPr>
        <w:spacing w:line="360" w:lineRule="auto"/>
        <w:ind w:firstLine="708"/>
        <w:jc w:val="both"/>
      </w:pPr>
      <w:r>
        <w:t>Biorąc pod uwagę</w:t>
      </w:r>
      <w:r w:rsidR="002B47B1">
        <w:t xml:space="preserve"> art. 63 ust. 1 ustawy </w:t>
      </w:r>
      <w:proofErr w:type="spellStart"/>
      <w:r w:rsidR="002B47B1">
        <w:t>ooś</w:t>
      </w:r>
      <w:proofErr w:type="spellEnd"/>
      <w:r w:rsidR="002B47B1">
        <w:t xml:space="preserve"> przeanalizowano, że </w:t>
      </w:r>
      <w:r w:rsidR="004F45F5">
        <w:t xml:space="preserve">inwestycja </w:t>
      </w:r>
      <w:r w:rsidR="00BB6D96">
        <w:t>będzie polegała na  rozbudowie</w:t>
      </w:r>
      <w:r w:rsidR="00BB6D96" w:rsidRPr="004F45F5">
        <w:t xml:space="preserve"> drogi wojewódzkiej nr 583 na odcinku od km 16+600 do km 22+875 na </w:t>
      </w:r>
      <w:r w:rsidR="00BB6D96">
        <w:t xml:space="preserve">terenie gmin: Pacyna i Sanniki. W ramach rozbudowy drogi wojewódzkiej  nr 583 przewiduje się  przebudowę  konstrukcji nawierzchni DW583, nieznaczną korektę geometrii łuków poziomych i pionowych trasy w zakresie zgodności z przepisami  technicznymi, korektę szerokości jezdni w zakresie zgodności z przepisami  technicznymi, przebudowę skrzyżowań z drogami publicznymi, wydzielenie ruchu pieszego i rowerowego z jezdni oraz budowę przystanków autobusowych w formie zatok. W ramach przedsięwzięcia  planowana jest wycinka drzew i krzewów kolidujących z przedmiotową inwestycją. Zagospodarowanie terenów przyległych stanowią głównie tereny rolnicze i siedliskowe w otoczeniu drzew i krzewów, pola, łąki, zabudowy jednorodzinne, nieużytki.  </w:t>
      </w:r>
      <w:r w:rsidR="00BB6D96">
        <w:rPr>
          <w:snapToGrid w:val="0"/>
          <w:color w:val="000000"/>
        </w:rPr>
        <w:t xml:space="preserve">Na przedmiotowym terenie nie występują rezerwaty, parki krajobrazowe, parki narodowe, stanowiska dokumentacyjne, zespoły przyrodniczo-krajobrazowe, ochrona gatunków roślin, zwierząt i grzybów. Ww. inwestycja jest położona poza obszarami wodno-błotnymi, obszarami wybrzeży, górskimi, stref ochrony ujęć wód, obszarami, na których standardy jakości środowiska zostały przekroczone lub istnieje prawdopodobieństwo przekroczenia, obszarami krajobrazie mającym znaczenie historyczne, kulturowe lub archeologiczne, obszarami przylegającymi do jezior, obszarami </w:t>
      </w:r>
      <w:r w:rsidR="00BB6D96">
        <w:rPr>
          <w:snapToGrid w:val="0"/>
          <w:color w:val="000000"/>
        </w:rPr>
        <w:lastRenderedPageBreak/>
        <w:t>uzdrowiskowymi. Realizacja inwestycji będzie wymagała wykorzystania pewnych ilości materiałów, surowców, paliw oraz wody</w:t>
      </w:r>
      <w:r w:rsidR="00327832">
        <w:rPr>
          <w:snapToGrid w:val="0"/>
          <w:color w:val="000000"/>
        </w:rPr>
        <w:t xml:space="preserve">. </w:t>
      </w:r>
      <w:r w:rsidR="00BB6D96">
        <w:rPr>
          <w:snapToGrid w:val="0"/>
          <w:color w:val="000000"/>
        </w:rPr>
        <w:t>Zanieczyszczenia powietrza w fazie budowy będą miały charakter krótkotrwały i nie będą stanowić zagrożenia dla zdrowia i życ</w:t>
      </w:r>
      <w:r w:rsidR="006736C5">
        <w:rPr>
          <w:snapToGrid w:val="0"/>
          <w:color w:val="000000"/>
        </w:rPr>
        <w:t>ia mieszkańców. Podczas budowy n</w:t>
      </w:r>
      <w:r w:rsidR="00BB6D96">
        <w:rPr>
          <w:snapToGrid w:val="0"/>
          <w:color w:val="000000"/>
        </w:rPr>
        <w:t xml:space="preserve">a obszarach sąsiadujących z ternem budowy, może lokalnie wystąpić pogorszenie się klimatu akustycznego. W fazie realizacji drogi będą powstawać odpady z: robót ziemnych, usuwania nawierzchni z istniejącej jezdni, prac rozbiórkowych, ułożenia nawierzchni, przebudowy linii energetycznych, kanalizacji, a także odpady związane z zapleczem sanitarnym placu budowy. Zaplecze budowy oraz baza materiałów znajdować się będzie w obszarze istniejącego pasa drogowego. </w:t>
      </w:r>
      <w:r w:rsidR="00BB6D96">
        <w:t xml:space="preserve"> </w:t>
      </w:r>
      <w:r w:rsidR="00BB6D96">
        <w:rPr>
          <w:snapToGrid w:val="0"/>
          <w:color w:val="000000"/>
        </w:rPr>
        <w:t>Eksploatacja inwestycji nie będzie wiązała się z wykorzy</w:t>
      </w:r>
      <w:r w:rsidR="00327832">
        <w:rPr>
          <w:snapToGrid w:val="0"/>
          <w:color w:val="000000"/>
        </w:rPr>
        <w:t xml:space="preserve">stywaniem materiałów, surowców </w:t>
      </w:r>
      <w:r w:rsidR="00BB6D96">
        <w:rPr>
          <w:snapToGrid w:val="0"/>
          <w:color w:val="000000"/>
        </w:rPr>
        <w:t xml:space="preserve">czy tez paliw. W okresie zimowym eksploatacja dróg będzie związana z użyciem środków zapobiegających oblodzeniu. Ze względu na planowane oświetlenie drogowe, zużywana będzie również energia elektryczna. </w:t>
      </w:r>
      <w:r w:rsidR="00BB6D96">
        <w:t xml:space="preserve"> </w:t>
      </w:r>
      <w:r w:rsidR="00BB6D96" w:rsidRPr="00BE33C6">
        <w:t xml:space="preserve">Inwestycja położona jest poza obszarami </w:t>
      </w:r>
      <w:r w:rsidR="00BB6D96">
        <w:t xml:space="preserve">narażonymi na zagrożenia katastrof naturalnych. Z uwagi na położenie inwestycji, z dala od granic państwowych oraz lokalny charakter oddziaływania inwestycji na środowisko nie zachodzą przesłanki do stwierdzenia oddziaływania w zakresie transgranicznym. W sąsiedztwie omawianego przedsięwzięcia nie jest planowana żadna inwestycja, której oddziaływanie mogłoby kumulować się z oddziaływaniem ww. rozbudowy. </w:t>
      </w:r>
    </w:p>
    <w:p w14:paraId="53573AED" w14:textId="3CDB7912" w:rsidR="00B6375B" w:rsidRDefault="00364911" w:rsidP="00327832">
      <w:pPr>
        <w:spacing w:line="360" w:lineRule="auto"/>
        <w:ind w:firstLine="708"/>
        <w:jc w:val="both"/>
      </w:pPr>
      <w:r>
        <w:t xml:space="preserve">W dniu </w:t>
      </w:r>
      <w:r w:rsidR="00327832">
        <w:t>20 sierpnia</w:t>
      </w:r>
      <w:r w:rsidR="004D783A">
        <w:t xml:space="preserve"> 2025</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14:paraId="547C6692" w14:textId="39452E2F"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w:t>
      </w:r>
      <w:r w:rsidR="009826BE">
        <w:t xml:space="preserve">a Zarządu Zlewni w Łowiczu, </w:t>
      </w:r>
      <w:r w:rsidR="008E6CD4">
        <w:t>Państwowego Powiatowego Inspektora</w:t>
      </w:r>
      <w:r w:rsidR="009826BE">
        <w:t xml:space="preserve"> Sanitarnego w Gostyninie oraz Burmistrza Miasta i Gminy Sanniki.</w:t>
      </w:r>
    </w:p>
    <w:p w14:paraId="4377CC06" w14:textId="77777777"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14:paraId="7AE43D28" w14:textId="77777777" w:rsidR="00074A72" w:rsidRDefault="00074A72" w:rsidP="00E65326">
      <w:pPr>
        <w:spacing w:line="360" w:lineRule="auto"/>
        <w:ind w:firstLine="708"/>
        <w:jc w:val="both"/>
      </w:pPr>
    </w:p>
    <w:p w14:paraId="65DAEBFA" w14:textId="77777777" w:rsidR="006E4AC0" w:rsidRDefault="0013334D" w:rsidP="0013334D">
      <w:pPr>
        <w:spacing w:line="360" w:lineRule="auto"/>
        <w:jc w:val="center"/>
      </w:pPr>
      <w:r>
        <w:t>Pouczenie</w:t>
      </w:r>
    </w:p>
    <w:p w14:paraId="1A9BC1F2" w14:textId="77777777"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xml:space="preserve">, za pośrednictwem Wójta Gminy Pacyna w </w:t>
      </w:r>
      <w:r>
        <w:lastRenderedPageBreak/>
        <w:t>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14:paraId="00F2EE8D" w14:textId="77777777" w:rsidR="00074A72" w:rsidRDefault="00074A72" w:rsidP="00777ABF">
      <w:pPr>
        <w:spacing w:line="360" w:lineRule="auto"/>
        <w:ind w:firstLine="708"/>
        <w:jc w:val="both"/>
      </w:pPr>
    </w:p>
    <w:p w14:paraId="02B64CBA" w14:textId="77777777" w:rsidR="00074A72" w:rsidRDefault="00074A72" w:rsidP="00777ABF">
      <w:pPr>
        <w:spacing w:line="360" w:lineRule="auto"/>
        <w:ind w:firstLine="708"/>
        <w:jc w:val="both"/>
      </w:pPr>
    </w:p>
    <w:p w14:paraId="26AA2336" w14:textId="77777777" w:rsidR="00074A72" w:rsidRDefault="00074A72" w:rsidP="00777ABF">
      <w:pPr>
        <w:spacing w:line="360" w:lineRule="auto"/>
        <w:ind w:firstLine="708"/>
        <w:jc w:val="both"/>
      </w:pPr>
    </w:p>
    <w:p w14:paraId="681590F6" w14:textId="77777777" w:rsidR="00074A72" w:rsidRDefault="00074A72" w:rsidP="00777ABF">
      <w:pPr>
        <w:spacing w:line="360" w:lineRule="auto"/>
        <w:ind w:firstLine="708"/>
        <w:jc w:val="both"/>
      </w:pPr>
    </w:p>
    <w:p w14:paraId="646C1882" w14:textId="77777777" w:rsidR="00754A88" w:rsidRDefault="00754A88" w:rsidP="0013334D">
      <w:pPr>
        <w:spacing w:line="360" w:lineRule="auto"/>
      </w:pPr>
    </w:p>
    <w:p w14:paraId="21F52AE4" w14:textId="77777777" w:rsidR="00033B77" w:rsidRDefault="00033B77" w:rsidP="0013334D">
      <w:pPr>
        <w:spacing w:line="360" w:lineRule="auto"/>
      </w:pPr>
    </w:p>
    <w:p w14:paraId="557B2360" w14:textId="77777777" w:rsidR="00947360" w:rsidRDefault="00947360" w:rsidP="00947360">
      <w:pPr>
        <w:spacing w:line="360" w:lineRule="auto"/>
        <w:jc w:val="right"/>
      </w:pPr>
      <w:r>
        <w:t>Wójt Gminy Pacyna</w:t>
      </w:r>
    </w:p>
    <w:p w14:paraId="7008FCB4" w14:textId="77777777" w:rsidR="008F6289" w:rsidRDefault="00947360" w:rsidP="00947360">
      <w:pPr>
        <w:spacing w:line="360" w:lineRule="auto"/>
        <w:jc w:val="right"/>
      </w:pPr>
      <w:r>
        <w:t>(-) mgr inż. Tomasz Klimczak</w:t>
      </w:r>
    </w:p>
    <w:p w14:paraId="23D375A3" w14:textId="77777777" w:rsidR="008F6289" w:rsidRDefault="008F6289" w:rsidP="0013334D">
      <w:pPr>
        <w:spacing w:line="360" w:lineRule="auto"/>
      </w:pPr>
    </w:p>
    <w:p w14:paraId="0254A597" w14:textId="77777777" w:rsidR="008F6289" w:rsidRDefault="008F6289" w:rsidP="0013334D">
      <w:pPr>
        <w:spacing w:line="360" w:lineRule="auto"/>
      </w:pPr>
    </w:p>
    <w:p w14:paraId="1E6723B8" w14:textId="77777777" w:rsidR="00074A72" w:rsidRDefault="00074A72" w:rsidP="0013334D">
      <w:pPr>
        <w:spacing w:line="360" w:lineRule="auto"/>
      </w:pPr>
    </w:p>
    <w:p w14:paraId="75D20CAD" w14:textId="77777777" w:rsidR="00074A72" w:rsidRDefault="00074A72" w:rsidP="0013334D">
      <w:pPr>
        <w:spacing w:line="360" w:lineRule="auto"/>
      </w:pPr>
    </w:p>
    <w:p w14:paraId="163D49F4" w14:textId="77777777" w:rsidR="00074A72" w:rsidRDefault="00074A72" w:rsidP="0013334D">
      <w:pPr>
        <w:spacing w:line="360" w:lineRule="auto"/>
      </w:pPr>
    </w:p>
    <w:p w14:paraId="484AC7EB" w14:textId="77777777" w:rsidR="00074A72" w:rsidRDefault="00074A72" w:rsidP="0013334D">
      <w:pPr>
        <w:spacing w:line="360" w:lineRule="auto"/>
      </w:pPr>
    </w:p>
    <w:p w14:paraId="04614E40" w14:textId="77777777" w:rsidR="00E65326" w:rsidRDefault="00E65326" w:rsidP="0013334D">
      <w:pPr>
        <w:spacing w:line="360" w:lineRule="auto"/>
      </w:pPr>
    </w:p>
    <w:p w14:paraId="2403B02A" w14:textId="77777777" w:rsidR="00367A10" w:rsidRPr="00E65326" w:rsidRDefault="0013334D" w:rsidP="00033B77">
      <w:pPr>
        <w:jc w:val="both"/>
        <w:rPr>
          <w:sz w:val="20"/>
          <w:szCs w:val="20"/>
        </w:rPr>
      </w:pPr>
      <w:r w:rsidRPr="00E65326">
        <w:rPr>
          <w:sz w:val="20"/>
          <w:szCs w:val="20"/>
        </w:rPr>
        <w:t>Załączniki:</w:t>
      </w:r>
    </w:p>
    <w:p w14:paraId="3C8A0D98" w14:textId="77777777"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008F6289">
        <w:rPr>
          <w:sz w:val="20"/>
          <w:szCs w:val="20"/>
        </w:rPr>
        <w:t>zedsięwzięcia – załącznik nr 1.</w:t>
      </w:r>
    </w:p>
    <w:p w14:paraId="173862B7" w14:textId="77777777" w:rsidR="00777ABF" w:rsidRDefault="00777ABF" w:rsidP="00033B77">
      <w:pPr>
        <w:jc w:val="both"/>
        <w:rPr>
          <w:sz w:val="20"/>
          <w:szCs w:val="20"/>
        </w:rPr>
      </w:pPr>
    </w:p>
    <w:p w14:paraId="692FC438" w14:textId="77777777" w:rsidR="00777ABF" w:rsidRDefault="00777ABF" w:rsidP="00033B77">
      <w:pPr>
        <w:jc w:val="both"/>
        <w:rPr>
          <w:sz w:val="20"/>
          <w:szCs w:val="20"/>
        </w:rPr>
      </w:pPr>
    </w:p>
    <w:p w14:paraId="68878BF5" w14:textId="77777777" w:rsidR="00777ABF" w:rsidRDefault="00777ABF" w:rsidP="00033B77">
      <w:pPr>
        <w:jc w:val="both"/>
        <w:rPr>
          <w:sz w:val="20"/>
          <w:szCs w:val="20"/>
        </w:rPr>
      </w:pPr>
    </w:p>
    <w:p w14:paraId="33111A42" w14:textId="77777777" w:rsidR="00777ABF" w:rsidRDefault="00777ABF" w:rsidP="00033B77">
      <w:pPr>
        <w:jc w:val="both"/>
        <w:rPr>
          <w:sz w:val="20"/>
          <w:szCs w:val="20"/>
        </w:rPr>
      </w:pPr>
    </w:p>
    <w:p w14:paraId="3229312A" w14:textId="77777777" w:rsidR="00777ABF" w:rsidRDefault="00777ABF" w:rsidP="00033B77">
      <w:pPr>
        <w:jc w:val="both"/>
        <w:rPr>
          <w:sz w:val="20"/>
          <w:szCs w:val="20"/>
        </w:rPr>
      </w:pPr>
    </w:p>
    <w:p w14:paraId="714FF444" w14:textId="77777777" w:rsidR="00777ABF" w:rsidRDefault="00777ABF" w:rsidP="00033B77">
      <w:pPr>
        <w:jc w:val="both"/>
        <w:rPr>
          <w:sz w:val="20"/>
          <w:szCs w:val="20"/>
        </w:rPr>
      </w:pPr>
    </w:p>
    <w:p w14:paraId="235AD701" w14:textId="77777777" w:rsidR="00777ABF" w:rsidRPr="00E65326" w:rsidRDefault="00777ABF" w:rsidP="00033B77">
      <w:pPr>
        <w:jc w:val="both"/>
        <w:rPr>
          <w:sz w:val="20"/>
          <w:szCs w:val="20"/>
        </w:rPr>
      </w:pPr>
    </w:p>
    <w:p w14:paraId="6EF71668" w14:textId="77777777" w:rsidR="00367A10" w:rsidRPr="00E65326" w:rsidRDefault="00367A10" w:rsidP="00033B77">
      <w:pPr>
        <w:rPr>
          <w:sz w:val="20"/>
          <w:szCs w:val="20"/>
        </w:rPr>
      </w:pPr>
    </w:p>
    <w:p w14:paraId="182373D8" w14:textId="77777777" w:rsidR="0013334D" w:rsidRPr="00E65326" w:rsidRDefault="0013334D" w:rsidP="00033B77">
      <w:pPr>
        <w:rPr>
          <w:sz w:val="18"/>
          <w:szCs w:val="18"/>
        </w:rPr>
      </w:pPr>
      <w:r w:rsidRPr="00E65326">
        <w:rPr>
          <w:sz w:val="18"/>
          <w:szCs w:val="18"/>
        </w:rPr>
        <w:t>Otrzymują:</w:t>
      </w:r>
    </w:p>
    <w:p w14:paraId="231FD3DA" w14:textId="77777777"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14:paraId="170F1662" w14:textId="77777777"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r w:rsidR="0019756A">
        <w:rPr>
          <w:sz w:val="18"/>
          <w:szCs w:val="18"/>
        </w:rPr>
        <w:t xml:space="preserve"> poprzez obwieszczenie</w:t>
      </w:r>
    </w:p>
    <w:p w14:paraId="38DA6C51" w14:textId="77777777"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14:paraId="2E7A3A8A" w14:textId="77777777" w:rsidR="0013334D" w:rsidRPr="00E65326" w:rsidRDefault="0013334D" w:rsidP="00033B77">
      <w:pPr>
        <w:rPr>
          <w:sz w:val="18"/>
          <w:szCs w:val="18"/>
        </w:rPr>
      </w:pPr>
    </w:p>
    <w:p w14:paraId="2224952E" w14:textId="77777777" w:rsidR="0013334D" w:rsidRPr="00E65326" w:rsidRDefault="0013334D" w:rsidP="00033B77">
      <w:pPr>
        <w:rPr>
          <w:sz w:val="18"/>
          <w:szCs w:val="18"/>
        </w:rPr>
      </w:pPr>
      <w:r w:rsidRPr="00E65326">
        <w:rPr>
          <w:sz w:val="18"/>
          <w:szCs w:val="18"/>
        </w:rPr>
        <w:t>Do wiadomości:</w:t>
      </w:r>
    </w:p>
    <w:p w14:paraId="707BBF67" w14:textId="77777777"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8F6289">
        <w:rPr>
          <w:sz w:val="18"/>
          <w:szCs w:val="18"/>
        </w:rPr>
        <w:t xml:space="preserve"> Ś</w:t>
      </w:r>
      <w:r w:rsidR="00DB49A7" w:rsidRPr="00E65326">
        <w:rPr>
          <w:sz w:val="18"/>
          <w:szCs w:val="18"/>
        </w:rPr>
        <w:t>rodowiska w Warszawie</w:t>
      </w:r>
      <w:r w:rsidR="00D12CC0">
        <w:rPr>
          <w:sz w:val="18"/>
          <w:szCs w:val="18"/>
        </w:rPr>
        <w:t>``</w:t>
      </w:r>
      <w:r w:rsidR="00DB49A7" w:rsidRPr="00E65326">
        <w:rPr>
          <w:sz w:val="18"/>
          <w:szCs w:val="18"/>
        </w:rPr>
        <w:t xml:space="preserve"> </w:t>
      </w:r>
    </w:p>
    <w:p w14:paraId="566ACD60" w14:textId="77777777"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14:paraId="5A55B88F" w14:textId="77777777" w:rsidR="001024E7" w:rsidRDefault="001024E7" w:rsidP="00033B77">
      <w:pPr>
        <w:rPr>
          <w:sz w:val="18"/>
          <w:szCs w:val="18"/>
        </w:rPr>
      </w:pPr>
    </w:p>
    <w:p w14:paraId="25963A3D" w14:textId="77777777" w:rsidR="00FD52B5" w:rsidRDefault="00FD52B5" w:rsidP="00B538BE">
      <w:pPr>
        <w:spacing w:line="360" w:lineRule="auto"/>
        <w:rPr>
          <w:b/>
        </w:rPr>
      </w:pPr>
    </w:p>
    <w:p w14:paraId="0F450C68" w14:textId="77777777" w:rsidR="00624DF5" w:rsidRDefault="00624DF5" w:rsidP="00B538BE">
      <w:pPr>
        <w:spacing w:line="360" w:lineRule="auto"/>
        <w:rPr>
          <w:b/>
        </w:rPr>
      </w:pPr>
    </w:p>
    <w:p w14:paraId="66F9A7E1" w14:textId="77777777" w:rsidR="00624DF5" w:rsidRDefault="00624DF5" w:rsidP="00B538BE">
      <w:pPr>
        <w:spacing w:line="360" w:lineRule="auto"/>
        <w:rPr>
          <w:b/>
        </w:rPr>
      </w:pPr>
    </w:p>
    <w:p w14:paraId="0B3BE360" w14:textId="77777777" w:rsidR="00BB6D96" w:rsidRDefault="00BB6D96" w:rsidP="00B538BE">
      <w:pPr>
        <w:spacing w:line="360" w:lineRule="auto"/>
        <w:rPr>
          <w:b/>
        </w:rPr>
      </w:pPr>
    </w:p>
    <w:p w14:paraId="138E9BE4" w14:textId="77777777" w:rsidR="00BB6D96" w:rsidRDefault="00BB6D96" w:rsidP="00B538BE">
      <w:pPr>
        <w:spacing w:line="360" w:lineRule="auto"/>
        <w:rPr>
          <w:b/>
        </w:rPr>
      </w:pPr>
    </w:p>
    <w:p w14:paraId="53105B78" w14:textId="31A4F714" w:rsidR="00BB6D96" w:rsidRPr="00074A72" w:rsidRDefault="00074A72" w:rsidP="00074A72">
      <w:pPr>
        <w:spacing w:line="360" w:lineRule="auto"/>
        <w:jc w:val="right"/>
        <w:rPr>
          <w:sz w:val="20"/>
          <w:szCs w:val="20"/>
        </w:rPr>
      </w:pPr>
      <w:r w:rsidRPr="00074A72">
        <w:rPr>
          <w:sz w:val="20"/>
          <w:szCs w:val="20"/>
        </w:rPr>
        <w:lastRenderedPageBreak/>
        <w:t>Załącznik nr 1</w:t>
      </w:r>
    </w:p>
    <w:p w14:paraId="12AA4220" w14:textId="77777777" w:rsidR="00624DF5" w:rsidRDefault="00624DF5" w:rsidP="00B538BE">
      <w:pPr>
        <w:spacing w:line="360" w:lineRule="auto"/>
        <w:rPr>
          <w:b/>
        </w:rPr>
      </w:pPr>
      <w:r w:rsidRPr="00624DF5">
        <w:rPr>
          <w:b/>
        </w:rPr>
        <w:t>Charakterystyka przedsięwzięcia</w:t>
      </w:r>
    </w:p>
    <w:p w14:paraId="0CD6261F" w14:textId="78084378" w:rsidR="00B5485C" w:rsidRPr="00A926F1" w:rsidRDefault="00B5485C" w:rsidP="00A926F1">
      <w:pPr>
        <w:spacing w:line="360" w:lineRule="auto"/>
        <w:jc w:val="both"/>
      </w:pPr>
      <w:r>
        <w:t>Przedmiotowe przedsięwzięcie będzie polegało na  rozbudowie</w:t>
      </w:r>
      <w:r w:rsidRPr="004F45F5">
        <w:t xml:space="preserve"> drogi wojewódzkiej nr 583 na odcinku od km 16+600 do km 22+875 na </w:t>
      </w:r>
      <w:r>
        <w:t xml:space="preserve">terenie gmin: Pacyna i Sanniki. Początek projektowanego odcinka znajduje się na granicy </w:t>
      </w:r>
      <w:r w:rsidR="002715C5">
        <w:t xml:space="preserve">miejscowości </w:t>
      </w:r>
      <w:r>
        <w:t xml:space="preserve">Pacyna, za skrzyżowaniem dróg powiatowych nr 1433W oraz nr 1444W, natomiast koniec odcinka położony jest w miejscowości Lwówek przed skrzyżowaniem dróg: wojewódzkiej 583 i powiatowej 6909W. </w:t>
      </w:r>
      <w:r w:rsidR="003D44FC">
        <w:t xml:space="preserve">Analizowana inwestycja położona jest w obszarze Jednolitej Części Wód Powierzchniowych PLRW2000102724499 Przysowa. W odległości do 5 km od inwestycji znajduje się obszar Natura 2000 Doliny Przysowy i Słudwi. </w:t>
      </w:r>
      <w:r>
        <w:t>W ramach rozbudowy drogi wojewódzkiej  nr 583 przewiduje się  przebudowę  konstrukcji nawierzchni DW583, nieznaczną korektę geometrii łuków poziomych i pionowych trasy w zakresie zgodności z przepisami  technicznymi, korektę szerokości jezdni w zakresie zgodności z przepisami  technicznymi, przebudowę skrzyżowań z drogami publicznymi, wydzielenie ruchu pieszego (budowa chodnika oraz drogi dla pieszych i rowerów) i rowerowego z jezdni oraz budowę przystanków autobusowych w formie zatok.</w:t>
      </w:r>
      <w:r w:rsidR="00F824AA">
        <w:t xml:space="preserve"> Ponadto przewiduje się niezbędną przebudowę oświetlenia ulicznego, odwodnienia pasa drogowego oraz innych kolidujących urządzeń infrastruktury technicznej. Prace będą wykonywane ręcznie i mechanicznie z zachowaniem obowiązujących przepisów BHP i </w:t>
      </w:r>
      <w:proofErr w:type="spellStart"/>
      <w:r w:rsidR="00F824AA">
        <w:t>Ppoż</w:t>
      </w:r>
      <w:proofErr w:type="spellEnd"/>
      <w:r w:rsidR="00F824AA">
        <w:t xml:space="preserve"> oraz z utrzymaniem dostępności do drogi. </w:t>
      </w:r>
      <w:r>
        <w:t xml:space="preserve">W </w:t>
      </w:r>
      <w:r w:rsidR="003D44FC">
        <w:t>ramach przedsięwzięcia  planowana jest wycinka drzew i krzewów kolidujących z przedmiotową inwestycją.</w:t>
      </w:r>
      <w:r>
        <w:t xml:space="preserve"> </w:t>
      </w:r>
      <w:r w:rsidR="00F824AA">
        <w:t xml:space="preserve">Realizacja inwestycji wiąże się z koniecznością wyburzenia 4 obiektów budowlanych. </w:t>
      </w:r>
      <w:r w:rsidR="003D44FC">
        <w:t xml:space="preserve">Krajobraz terenów należy zaliczyć do typu krajobrazu kulturowego oraz naturalnego. Dominują tereny rolnicze i tereny zabudowane. </w:t>
      </w:r>
      <w:r>
        <w:t xml:space="preserve">Zagospodarowanie terenów przyległych stanowią głównie tereny rolnicze i siedliskowe w otoczeniu drzew i krzewów, pola, łąki, zabudowy jednorodzinne, nieużytki.  </w:t>
      </w:r>
      <w:r>
        <w:rPr>
          <w:snapToGrid w:val="0"/>
          <w:color w:val="000000"/>
        </w:rPr>
        <w:t xml:space="preserve">Na przedmiotowym terenie nie występują rezerwaty, parki krajobrazowe, parki narodowe, stanowiska dokumentacyjne, zespoły przyrodniczo-krajobrazowe, ochrona gatunków roślin, zwierząt i grzybów. Ww. inwestycja jest położona poza obszarami wodno-błotnymi, obszarami wybrzeży, górskimi, stref ochrony ujęć wód, obszarami, na których standardy jakości środowiska zostały przekroczone lub istnieje prawdopodobieństwo przekroczenia, obszarami krajobrazie mającym znaczenie historyczne, kulturowe lub archeologiczne, obszarami przylegającymi do jezior, obszarami uzdrowiskowymi. Realizacja inwestycji będzie wymagała wykorzystania pewnych ilości materiałów, surowców, paliw oraz wody. </w:t>
      </w:r>
      <w:r w:rsidR="002715C5">
        <w:rPr>
          <w:snapToGrid w:val="0"/>
          <w:color w:val="000000"/>
        </w:rPr>
        <w:t xml:space="preserve">Paliwo będzie wykorzystywane do maszyn i urządzeń, biorących udział w pracach budowlanych. </w:t>
      </w:r>
      <w:r>
        <w:rPr>
          <w:snapToGrid w:val="0"/>
          <w:color w:val="000000"/>
        </w:rPr>
        <w:t xml:space="preserve">Rozpoczęcie realizacji inwestycji wiąże się z koniecznością ściągnięcia wierzchniej warstwy </w:t>
      </w:r>
      <w:r>
        <w:rPr>
          <w:snapToGrid w:val="0"/>
          <w:color w:val="000000"/>
        </w:rPr>
        <w:lastRenderedPageBreak/>
        <w:t>gleb, która następnie zostanie wykorzystana do umacniania skarp i urządzenia terenów zieleni przydrożnej. Zanieczyszczenia powietrza w fazie budowy będą miały charakter krótkotrwały i nie będą stanowić zagrożenia dla zdrowia i życia mieszkańców.</w:t>
      </w:r>
      <w:r w:rsidR="006736C5">
        <w:rPr>
          <w:snapToGrid w:val="0"/>
          <w:color w:val="000000"/>
        </w:rPr>
        <w:t xml:space="preserve"> Podczas budowy n</w:t>
      </w:r>
      <w:r w:rsidR="003D44FC">
        <w:rPr>
          <w:snapToGrid w:val="0"/>
          <w:color w:val="000000"/>
        </w:rPr>
        <w:t>a obszarach sąsiadujących z ternem budowy, może lokalnie wystąpić pogorszenie się klimatu akustycznego. W fazie realizacji drogi będą powstawać odpady z: robót ziemnych, usuwania nawierzchni z istniejącej jezdni, prac rozbiórkowych, ułożenia nawierzchni, przebudowy linii energetycznych, kanalizacji, a także od</w:t>
      </w:r>
      <w:r w:rsidR="00BE33C6">
        <w:rPr>
          <w:snapToGrid w:val="0"/>
          <w:color w:val="000000"/>
        </w:rPr>
        <w:t xml:space="preserve">pady związane z zapleczem sanitarnym placu budowy. </w:t>
      </w:r>
      <w:r w:rsidR="00F824AA">
        <w:rPr>
          <w:snapToGrid w:val="0"/>
          <w:color w:val="000000"/>
        </w:rPr>
        <w:t xml:space="preserve">Zaplecze budowy oraz baza materiałów znajdować się będzie w obszarze istniejącego pasa drogowego. </w:t>
      </w:r>
      <w:r w:rsidR="00BB6D96">
        <w:t xml:space="preserve"> </w:t>
      </w:r>
      <w:r>
        <w:rPr>
          <w:snapToGrid w:val="0"/>
          <w:color w:val="000000"/>
        </w:rPr>
        <w:t xml:space="preserve">Eksploatacja inwestycji nie będzie wiązała się z wykorzystywaniem materiałów, surowców  czy tez paliw. W okresie zimowym eksploatacja dróg będzie związana z użyciem środków zapobiegających oblodzeniu. Ze względu na planowane oświetlenie drogowe, zużywana będzie również energia elektryczna. </w:t>
      </w:r>
      <w:r w:rsidR="00BB6D96">
        <w:t xml:space="preserve"> </w:t>
      </w:r>
      <w:r w:rsidR="00BE33C6" w:rsidRPr="00BE33C6">
        <w:t xml:space="preserve">Inwestycja położona jest poza obszarami </w:t>
      </w:r>
      <w:r w:rsidR="00BE33C6">
        <w:t>narażonymi na zagrożenia katastrof naturalnych.</w:t>
      </w:r>
      <w:r w:rsidR="00BB6D96">
        <w:t xml:space="preserve"> </w:t>
      </w:r>
      <w:r w:rsidR="00A926F1" w:rsidRPr="00A926F1">
        <w:t>Najbliższa granica Państwa znajduje się w odległości około 240 km.</w:t>
      </w:r>
      <w:r w:rsidR="00A926F1">
        <w:t xml:space="preserve"> Z uwagi na położenie inwestycji, z dala od granic państwowych oraz lokalny charakter oddziaływania inwestycji na środowisko nie zachodzą przesłanki do stwierdzenia oddziaływania w zakresie transgranicznym. </w:t>
      </w:r>
      <w:r w:rsidR="00F824AA">
        <w:t xml:space="preserve">W sąsiedztwie omawianego przedsięwzięcia nie jest planowana żadna inwestycja, której oddziaływanie mogłoby kumulować się z oddziaływaniem ww. rozbudowy. </w:t>
      </w:r>
    </w:p>
    <w:p w14:paraId="0E813C8C" w14:textId="77777777" w:rsidR="00B5485C" w:rsidRDefault="00B5485C" w:rsidP="00B538BE">
      <w:pPr>
        <w:spacing w:line="360" w:lineRule="auto"/>
        <w:rPr>
          <w:b/>
        </w:rPr>
      </w:pPr>
    </w:p>
    <w:p w14:paraId="3F96398C" w14:textId="77777777" w:rsidR="00074A72" w:rsidRDefault="00074A72" w:rsidP="00B538BE">
      <w:pPr>
        <w:spacing w:line="360" w:lineRule="auto"/>
        <w:rPr>
          <w:b/>
        </w:rPr>
      </w:pPr>
    </w:p>
    <w:p w14:paraId="012A7DA4" w14:textId="77777777" w:rsidR="00074A72" w:rsidRDefault="00074A72" w:rsidP="00B538BE">
      <w:pPr>
        <w:spacing w:line="360" w:lineRule="auto"/>
        <w:rPr>
          <w:b/>
        </w:rPr>
      </w:pPr>
    </w:p>
    <w:p w14:paraId="56229E85" w14:textId="77777777" w:rsidR="00074A72" w:rsidRDefault="00074A72" w:rsidP="00B538BE">
      <w:pPr>
        <w:spacing w:line="360" w:lineRule="auto"/>
        <w:rPr>
          <w:b/>
        </w:rPr>
      </w:pPr>
    </w:p>
    <w:p w14:paraId="09283906" w14:textId="77777777" w:rsidR="00074A72" w:rsidRDefault="00074A72" w:rsidP="00B538BE">
      <w:pPr>
        <w:spacing w:line="360" w:lineRule="auto"/>
        <w:rPr>
          <w:b/>
        </w:rPr>
      </w:pPr>
    </w:p>
    <w:p w14:paraId="22FDFCFD" w14:textId="77777777" w:rsidR="00624DF5" w:rsidRDefault="00624DF5" w:rsidP="00B538BE">
      <w:pPr>
        <w:spacing w:line="360" w:lineRule="auto"/>
        <w:rPr>
          <w:b/>
        </w:rPr>
      </w:pPr>
    </w:p>
    <w:p w14:paraId="04DF3980" w14:textId="77777777" w:rsidR="0047723F" w:rsidRDefault="0047723F" w:rsidP="0047723F">
      <w:pPr>
        <w:spacing w:line="360" w:lineRule="auto"/>
        <w:jc w:val="right"/>
      </w:pPr>
      <w:r>
        <w:t>Wójt Gminy Pacyna</w:t>
      </w:r>
    </w:p>
    <w:p w14:paraId="02AD90D6" w14:textId="77777777" w:rsidR="0047723F" w:rsidRDefault="0047723F" w:rsidP="0047723F">
      <w:pPr>
        <w:spacing w:line="360" w:lineRule="auto"/>
        <w:jc w:val="right"/>
      </w:pPr>
      <w:r>
        <w:t>(-) mgr inż. Tomasz Klimczak</w:t>
      </w:r>
    </w:p>
    <w:p w14:paraId="579A1119" w14:textId="77777777" w:rsidR="0047723F" w:rsidRDefault="0047723F" w:rsidP="0047723F">
      <w:pPr>
        <w:spacing w:line="360" w:lineRule="auto"/>
        <w:jc w:val="right"/>
        <w:rPr>
          <w:b/>
        </w:rPr>
      </w:pPr>
    </w:p>
    <w:sectPr w:rsidR="0047723F" w:rsidSect="00AA6B02">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43BE4" w14:textId="77777777" w:rsidR="002A4C6A" w:rsidRDefault="002A4C6A" w:rsidP="00126F91">
      <w:r>
        <w:separator/>
      </w:r>
    </w:p>
  </w:endnote>
  <w:endnote w:type="continuationSeparator" w:id="0">
    <w:p w14:paraId="6FDEF9C1" w14:textId="77777777" w:rsidR="002A4C6A" w:rsidRDefault="002A4C6A"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73812"/>
      <w:docPartObj>
        <w:docPartGallery w:val="Page Numbers (Bottom of Page)"/>
        <w:docPartUnique/>
      </w:docPartObj>
    </w:sdtPr>
    <w:sdtEndPr/>
    <w:sdtContent>
      <w:p w14:paraId="06DB4A25" w14:textId="77777777" w:rsidR="00BB6D96" w:rsidRDefault="00BB6D96">
        <w:pPr>
          <w:pStyle w:val="Stopka"/>
          <w:jc w:val="right"/>
        </w:pPr>
        <w:r>
          <w:fldChar w:fldCharType="begin"/>
        </w:r>
        <w:r>
          <w:instrText>PAGE   \* MERGEFORMAT</w:instrText>
        </w:r>
        <w:r>
          <w:fldChar w:fldCharType="separate"/>
        </w:r>
        <w:r w:rsidR="00C857B8">
          <w:rPr>
            <w:noProof/>
          </w:rPr>
          <w:t>16</w:t>
        </w:r>
        <w:r>
          <w:rPr>
            <w:noProof/>
          </w:rPr>
          <w:fldChar w:fldCharType="end"/>
        </w:r>
      </w:p>
    </w:sdtContent>
  </w:sdt>
  <w:p w14:paraId="25B80FC3" w14:textId="77777777" w:rsidR="00BB6D96" w:rsidRDefault="00BB6D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0C39A" w14:textId="77777777" w:rsidR="002A4C6A" w:rsidRDefault="002A4C6A" w:rsidP="00126F91">
      <w:r>
        <w:separator/>
      </w:r>
    </w:p>
  </w:footnote>
  <w:footnote w:type="continuationSeparator" w:id="0">
    <w:p w14:paraId="6805B8DD" w14:textId="77777777" w:rsidR="002A4C6A" w:rsidRDefault="002A4C6A"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54E0"/>
    <w:multiLevelType w:val="multilevel"/>
    <w:tmpl w:val="A036D99C"/>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34C0CF0"/>
    <w:multiLevelType w:val="multilevel"/>
    <w:tmpl w:val="A036D99C"/>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300C77A1"/>
    <w:multiLevelType w:val="multilevel"/>
    <w:tmpl w:val="48681E00"/>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b w:val="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3A145684"/>
    <w:multiLevelType w:val="hybridMultilevel"/>
    <w:tmpl w:val="A8E4C0C0"/>
    <w:lvl w:ilvl="0" w:tplc="3AD8F7A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512252"/>
    <w:multiLevelType w:val="multilevel"/>
    <w:tmpl w:val="98CA0030"/>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b w:val="0"/>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4"/>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12516"/>
    <w:rsid w:val="000154BF"/>
    <w:rsid w:val="00015A6C"/>
    <w:rsid w:val="00015F31"/>
    <w:rsid w:val="00020C7E"/>
    <w:rsid w:val="000214A3"/>
    <w:rsid w:val="00025F13"/>
    <w:rsid w:val="00033B77"/>
    <w:rsid w:val="00040113"/>
    <w:rsid w:val="00042347"/>
    <w:rsid w:val="00054636"/>
    <w:rsid w:val="00062850"/>
    <w:rsid w:val="00063ABE"/>
    <w:rsid w:val="00063DF9"/>
    <w:rsid w:val="00066C18"/>
    <w:rsid w:val="000730FF"/>
    <w:rsid w:val="00073235"/>
    <w:rsid w:val="00074A72"/>
    <w:rsid w:val="00075D57"/>
    <w:rsid w:val="0007711F"/>
    <w:rsid w:val="00080A00"/>
    <w:rsid w:val="0008431D"/>
    <w:rsid w:val="000850D3"/>
    <w:rsid w:val="0008559E"/>
    <w:rsid w:val="00090182"/>
    <w:rsid w:val="000908D3"/>
    <w:rsid w:val="00090F6F"/>
    <w:rsid w:val="00095718"/>
    <w:rsid w:val="000A6189"/>
    <w:rsid w:val="000A6971"/>
    <w:rsid w:val="000B37AB"/>
    <w:rsid w:val="000B401E"/>
    <w:rsid w:val="000B6582"/>
    <w:rsid w:val="000B73EC"/>
    <w:rsid w:val="000C090A"/>
    <w:rsid w:val="000C1393"/>
    <w:rsid w:val="000C4F01"/>
    <w:rsid w:val="000C7804"/>
    <w:rsid w:val="000D304F"/>
    <w:rsid w:val="000D6CDF"/>
    <w:rsid w:val="000D748C"/>
    <w:rsid w:val="000E32DA"/>
    <w:rsid w:val="000F0BAB"/>
    <w:rsid w:val="000F3F24"/>
    <w:rsid w:val="000F64EB"/>
    <w:rsid w:val="000F73F2"/>
    <w:rsid w:val="000F79D2"/>
    <w:rsid w:val="00100E12"/>
    <w:rsid w:val="001024E7"/>
    <w:rsid w:val="00104A68"/>
    <w:rsid w:val="00104D8C"/>
    <w:rsid w:val="001104A0"/>
    <w:rsid w:val="00114FE8"/>
    <w:rsid w:val="00117A9C"/>
    <w:rsid w:val="00120BDC"/>
    <w:rsid w:val="00120EC4"/>
    <w:rsid w:val="001256F9"/>
    <w:rsid w:val="00126F91"/>
    <w:rsid w:val="0013334D"/>
    <w:rsid w:val="00135870"/>
    <w:rsid w:val="001363AA"/>
    <w:rsid w:val="00136AC6"/>
    <w:rsid w:val="00141B2F"/>
    <w:rsid w:val="00144115"/>
    <w:rsid w:val="0014478E"/>
    <w:rsid w:val="0014516B"/>
    <w:rsid w:val="00146D24"/>
    <w:rsid w:val="00150A3C"/>
    <w:rsid w:val="001527F8"/>
    <w:rsid w:val="0015290C"/>
    <w:rsid w:val="00156B40"/>
    <w:rsid w:val="00162B09"/>
    <w:rsid w:val="00163BE7"/>
    <w:rsid w:val="001641D5"/>
    <w:rsid w:val="00165876"/>
    <w:rsid w:val="001718CF"/>
    <w:rsid w:val="001756EB"/>
    <w:rsid w:val="00180D8B"/>
    <w:rsid w:val="001834B9"/>
    <w:rsid w:val="0018387A"/>
    <w:rsid w:val="00184C7E"/>
    <w:rsid w:val="00191623"/>
    <w:rsid w:val="00193691"/>
    <w:rsid w:val="001958E3"/>
    <w:rsid w:val="00195D94"/>
    <w:rsid w:val="00196A2D"/>
    <w:rsid w:val="0019756A"/>
    <w:rsid w:val="001A2C97"/>
    <w:rsid w:val="001A6036"/>
    <w:rsid w:val="001A727D"/>
    <w:rsid w:val="001B13A0"/>
    <w:rsid w:val="001B22F1"/>
    <w:rsid w:val="001B54B8"/>
    <w:rsid w:val="001B6F5E"/>
    <w:rsid w:val="001C0200"/>
    <w:rsid w:val="001C244C"/>
    <w:rsid w:val="001C3862"/>
    <w:rsid w:val="001C66C5"/>
    <w:rsid w:val="001D073A"/>
    <w:rsid w:val="001D13C6"/>
    <w:rsid w:val="001D16B1"/>
    <w:rsid w:val="001D17A8"/>
    <w:rsid w:val="001D1AB9"/>
    <w:rsid w:val="001D224C"/>
    <w:rsid w:val="001D3801"/>
    <w:rsid w:val="001E2BD9"/>
    <w:rsid w:val="001F1359"/>
    <w:rsid w:val="001F176C"/>
    <w:rsid w:val="001F2F14"/>
    <w:rsid w:val="001F315C"/>
    <w:rsid w:val="001F65DB"/>
    <w:rsid w:val="001F7CA0"/>
    <w:rsid w:val="00201591"/>
    <w:rsid w:val="00201E98"/>
    <w:rsid w:val="002027D2"/>
    <w:rsid w:val="00205FCD"/>
    <w:rsid w:val="0021390E"/>
    <w:rsid w:val="00217CD0"/>
    <w:rsid w:val="00223013"/>
    <w:rsid w:val="00223830"/>
    <w:rsid w:val="00234570"/>
    <w:rsid w:val="0023677A"/>
    <w:rsid w:val="00237299"/>
    <w:rsid w:val="00240C4C"/>
    <w:rsid w:val="00241403"/>
    <w:rsid w:val="00250085"/>
    <w:rsid w:val="00261360"/>
    <w:rsid w:val="0026472F"/>
    <w:rsid w:val="00265D16"/>
    <w:rsid w:val="002715C5"/>
    <w:rsid w:val="00276FCB"/>
    <w:rsid w:val="002809E1"/>
    <w:rsid w:val="0028294E"/>
    <w:rsid w:val="00284F93"/>
    <w:rsid w:val="0029385F"/>
    <w:rsid w:val="00296333"/>
    <w:rsid w:val="002A0C0B"/>
    <w:rsid w:val="002A1942"/>
    <w:rsid w:val="002A4C6A"/>
    <w:rsid w:val="002A5DA1"/>
    <w:rsid w:val="002A7314"/>
    <w:rsid w:val="002B3E2A"/>
    <w:rsid w:val="002B47B1"/>
    <w:rsid w:val="002C2F33"/>
    <w:rsid w:val="002C5783"/>
    <w:rsid w:val="002C7998"/>
    <w:rsid w:val="002D131F"/>
    <w:rsid w:val="002D39CF"/>
    <w:rsid w:val="002D4917"/>
    <w:rsid w:val="002D5154"/>
    <w:rsid w:val="002D57F4"/>
    <w:rsid w:val="002E123E"/>
    <w:rsid w:val="002E26B1"/>
    <w:rsid w:val="002E4E3D"/>
    <w:rsid w:val="002E7454"/>
    <w:rsid w:val="002F01AD"/>
    <w:rsid w:val="002F05AB"/>
    <w:rsid w:val="002F2AFC"/>
    <w:rsid w:val="002F79CD"/>
    <w:rsid w:val="002F7C40"/>
    <w:rsid w:val="00310437"/>
    <w:rsid w:val="00314888"/>
    <w:rsid w:val="00314F1A"/>
    <w:rsid w:val="003244A3"/>
    <w:rsid w:val="00327832"/>
    <w:rsid w:val="00327F16"/>
    <w:rsid w:val="00344AC8"/>
    <w:rsid w:val="00345022"/>
    <w:rsid w:val="00351BA1"/>
    <w:rsid w:val="00362239"/>
    <w:rsid w:val="00364596"/>
    <w:rsid w:val="00364911"/>
    <w:rsid w:val="00367A10"/>
    <w:rsid w:val="00370EC5"/>
    <w:rsid w:val="00373D2A"/>
    <w:rsid w:val="003756C8"/>
    <w:rsid w:val="003777DC"/>
    <w:rsid w:val="00382D89"/>
    <w:rsid w:val="00382EC7"/>
    <w:rsid w:val="00383CED"/>
    <w:rsid w:val="00386B13"/>
    <w:rsid w:val="00386DAE"/>
    <w:rsid w:val="0039102A"/>
    <w:rsid w:val="00397AA1"/>
    <w:rsid w:val="00397BBF"/>
    <w:rsid w:val="00397C88"/>
    <w:rsid w:val="003A4142"/>
    <w:rsid w:val="003A4DC0"/>
    <w:rsid w:val="003A6C59"/>
    <w:rsid w:val="003B03B1"/>
    <w:rsid w:val="003B0E09"/>
    <w:rsid w:val="003B334E"/>
    <w:rsid w:val="003B58C7"/>
    <w:rsid w:val="003B6B3F"/>
    <w:rsid w:val="003C3022"/>
    <w:rsid w:val="003C5DBA"/>
    <w:rsid w:val="003C601A"/>
    <w:rsid w:val="003C755D"/>
    <w:rsid w:val="003C7CE2"/>
    <w:rsid w:val="003D22C0"/>
    <w:rsid w:val="003D2E61"/>
    <w:rsid w:val="003D44FC"/>
    <w:rsid w:val="003D608E"/>
    <w:rsid w:val="003D76C4"/>
    <w:rsid w:val="003E6A22"/>
    <w:rsid w:val="003F0BDD"/>
    <w:rsid w:val="003F0D7F"/>
    <w:rsid w:val="003F212C"/>
    <w:rsid w:val="003F4B26"/>
    <w:rsid w:val="003F5480"/>
    <w:rsid w:val="00400848"/>
    <w:rsid w:val="00402CC9"/>
    <w:rsid w:val="004054B6"/>
    <w:rsid w:val="00406A10"/>
    <w:rsid w:val="00406D07"/>
    <w:rsid w:val="004105C8"/>
    <w:rsid w:val="0045537C"/>
    <w:rsid w:val="004564C6"/>
    <w:rsid w:val="00461251"/>
    <w:rsid w:val="00465862"/>
    <w:rsid w:val="00470122"/>
    <w:rsid w:val="00470667"/>
    <w:rsid w:val="004726EE"/>
    <w:rsid w:val="0047723F"/>
    <w:rsid w:val="004819AE"/>
    <w:rsid w:val="00492363"/>
    <w:rsid w:val="004951AA"/>
    <w:rsid w:val="0049677B"/>
    <w:rsid w:val="004A1D06"/>
    <w:rsid w:val="004A33B9"/>
    <w:rsid w:val="004B6CCE"/>
    <w:rsid w:val="004B7364"/>
    <w:rsid w:val="004C6F2E"/>
    <w:rsid w:val="004D783A"/>
    <w:rsid w:val="004D7E0C"/>
    <w:rsid w:val="004E1455"/>
    <w:rsid w:val="004E2000"/>
    <w:rsid w:val="004E6E61"/>
    <w:rsid w:val="004E6EA5"/>
    <w:rsid w:val="004F2DDC"/>
    <w:rsid w:val="004F34BF"/>
    <w:rsid w:val="004F45F5"/>
    <w:rsid w:val="004F6CCF"/>
    <w:rsid w:val="00500AC1"/>
    <w:rsid w:val="00500D40"/>
    <w:rsid w:val="005036B2"/>
    <w:rsid w:val="005062AB"/>
    <w:rsid w:val="00506D4B"/>
    <w:rsid w:val="005106C6"/>
    <w:rsid w:val="00521653"/>
    <w:rsid w:val="00526453"/>
    <w:rsid w:val="005265D6"/>
    <w:rsid w:val="00530016"/>
    <w:rsid w:val="005300F6"/>
    <w:rsid w:val="00531E29"/>
    <w:rsid w:val="005341E6"/>
    <w:rsid w:val="00535296"/>
    <w:rsid w:val="005436F2"/>
    <w:rsid w:val="00543ECF"/>
    <w:rsid w:val="00546E8B"/>
    <w:rsid w:val="00554A20"/>
    <w:rsid w:val="005568F4"/>
    <w:rsid w:val="0056567B"/>
    <w:rsid w:val="0056634C"/>
    <w:rsid w:val="00566633"/>
    <w:rsid w:val="00572368"/>
    <w:rsid w:val="0057358D"/>
    <w:rsid w:val="005763C0"/>
    <w:rsid w:val="00580326"/>
    <w:rsid w:val="005826BB"/>
    <w:rsid w:val="005847ED"/>
    <w:rsid w:val="005853D9"/>
    <w:rsid w:val="005867EB"/>
    <w:rsid w:val="00592794"/>
    <w:rsid w:val="005948F1"/>
    <w:rsid w:val="00596DC5"/>
    <w:rsid w:val="005A01F6"/>
    <w:rsid w:val="005B20B2"/>
    <w:rsid w:val="005B4998"/>
    <w:rsid w:val="005B56BA"/>
    <w:rsid w:val="005C1CC7"/>
    <w:rsid w:val="005C23D5"/>
    <w:rsid w:val="005C437A"/>
    <w:rsid w:val="005D0ABF"/>
    <w:rsid w:val="005E0148"/>
    <w:rsid w:val="005E1707"/>
    <w:rsid w:val="005E18CD"/>
    <w:rsid w:val="005E3948"/>
    <w:rsid w:val="005E6963"/>
    <w:rsid w:val="005F3B93"/>
    <w:rsid w:val="005F4540"/>
    <w:rsid w:val="006068CC"/>
    <w:rsid w:val="006074E8"/>
    <w:rsid w:val="006079DD"/>
    <w:rsid w:val="00607D24"/>
    <w:rsid w:val="00607E25"/>
    <w:rsid w:val="006101E8"/>
    <w:rsid w:val="006122B5"/>
    <w:rsid w:val="006135CC"/>
    <w:rsid w:val="0061787B"/>
    <w:rsid w:val="00623B0B"/>
    <w:rsid w:val="00624DF5"/>
    <w:rsid w:val="00637E46"/>
    <w:rsid w:val="00642843"/>
    <w:rsid w:val="00644E9A"/>
    <w:rsid w:val="006524EE"/>
    <w:rsid w:val="00655BB4"/>
    <w:rsid w:val="00660838"/>
    <w:rsid w:val="0066085D"/>
    <w:rsid w:val="00665E49"/>
    <w:rsid w:val="006736C5"/>
    <w:rsid w:val="00674486"/>
    <w:rsid w:val="006872B3"/>
    <w:rsid w:val="006A0F62"/>
    <w:rsid w:val="006A2399"/>
    <w:rsid w:val="006A56A6"/>
    <w:rsid w:val="006A7C9A"/>
    <w:rsid w:val="006B0BF7"/>
    <w:rsid w:val="006B1293"/>
    <w:rsid w:val="006B4577"/>
    <w:rsid w:val="006B7426"/>
    <w:rsid w:val="006C0CF5"/>
    <w:rsid w:val="006C161F"/>
    <w:rsid w:val="006C27CE"/>
    <w:rsid w:val="006D5B3B"/>
    <w:rsid w:val="006D791C"/>
    <w:rsid w:val="006E057E"/>
    <w:rsid w:val="006E0AE7"/>
    <w:rsid w:val="006E38F7"/>
    <w:rsid w:val="006E4AC0"/>
    <w:rsid w:val="006E5A80"/>
    <w:rsid w:val="006F160F"/>
    <w:rsid w:val="007018AD"/>
    <w:rsid w:val="00701F44"/>
    <w:rsid w:val="00704B45"/>
    <w:rsid w:val="007068E5"/>
    <w:rsid w:val="00714404"/>
    <w:rsid w:val="00717669"/>
    <w:rsid w:val="00723782"/>
    <w:rsid w:val="00726227"/>
    <w:rsid w:val="0073223D"/>
    <w:rsid w:val="007346AB"/>
    <w:rsid w:val="007351AA"/>
    <w:rsid w:val="007358CC"/>
    <w:rsid w:val="00737396"/>
    <w:rsid w:val="00742542"/>
    <w:rsid w:val="0074519A"/>
    <w:rsid w:val="007458DD"/>
    <w:rsid w:val="00745E3C"/>
    <w:rsid w:val="0075188C"/>
    <w:rsid w:val="00754A88"/>
    <w:rsid w:val="007572DE"/>
    <w:rsid w:val="007612FE"/>
    <w:rsid w:val="00763033"/>
    <w:rsid w:val="00765792"/>
    <w:rsid w:val="00767F6C"/>
    <w:rsid w:val="007772A2"/>
    <w:rsid w:val="00777ABF"/>
    <w:rsid w:val="007841EE"/>
    <w:rsid w:val="00790149"/>
    <w:rsid w:val="00791BDD"/>
    <w:rsid w:val="00792FD6"/>
    <w:rsid w:val="00794EFD"/>
    <w:rsid w:val="007A09E4"/>
    <w:rsid w:val="007B4780"/>
    <w:rsid w:val="007B7B85"/>
    <w:rsid w:val="007C0BF7"/>
    <w:rsid w:val="007C2446"/>
    <w:rsid w:val="007D2445"/>
    <w:rsid w:val="007D641C"/>
    <w:rsid w:val="007D7188"/>
    <w:rsid w:val="007E236D"/>
    <w:rsid w:val="007E63F7"/>
    <w:rsid w:val="00805671"/>
    <w:rsid w:val="00811337"/>
    <w:rsid w:val="00811B0D"/>
    <w:rsid w:val="00812ECC"/>
    <w:rsid w:val="00813B83"/>
    <w:rsid w:val="00814B58"/>
    <w:rsid w:val="008173CE"/>
    <w:rsid w:val="0081756B"/>
    <w:rsid w:val="00824E26"/>
    <w:rsid w:val="00826A69"/>
    <w:rsid w:val="008311C1"/>
    <w:rsid w:val="00834AD0"/>
    <w:rsid w:val="0084048F"/>
    <w:rsid w:val="008407DB"/>
    <w:rsid w:val="0084372C"/>
    <w:rsid w:val="008447F8"/>
    <w:rsid w:val="00844B04"/>
    <w:rsid w:val="008508BD"/>
    <w:rsid w:val="0085344D"/>
    <w:rsid w:val="008535F6"/>
    <w:rsid w:val="00856023"/>
    <w:rsid w:val="008577F4"/>
    <w:rsid w:val="00857DEA"/>
    <w:rsid w:val="008606D2"/>
    <w:rsid w:val="00872062"/>
    <w:rsid w:val="00873F93"/>
    <w:rsid w:val="00885443"/>
    <w:rsid w:val="0088551D"/>
    <w:rsid w:val="008874F7"/>
    <w:rsid w:val="0089381E"/>
    <w:rsid w:val="00893A42"/>
    <w:rsid w:val="008962D3"/>
    <w:rsid w:val="0089683D"/>
    <w:rsid w:val="008A0866"/>
    <w:rsid w:val="008A1DA2"/>
    <w:rsid w:val="008B5C7B"/>
    <w:rsid w:val="008B7049"/>
    <w:rsid w:val="008B7C23"/>
    <w:rsid w:val="008C06BA"/>
    <w:rsid w:val="008C08E7"/>
    <w:rsid w:val="008C58E4"/>
    <w:rsid w:val="008C5F91"/>
    <w:rsid w:val="008D5D2F"/>
    <w:rsid w:val="008D5E64"/>
    <w:rsid w:val="008D5F3A"/>
    <w:rsid w:val="008E01CA"/>
    <w:rsid w:val="008E0C46"/>
    <w:rsid w:val="008E58B2"/>
    <w:rsid w:val="008E6CD4"/>
    <w:rsid w:val="008E74E7"/>
    <w:rsid w:val="008F0C79"/>
    <w:rsid w:val="008F3A11"/>
    <w:rsid w:val="008F6289"/>
    <w:rsid w:val="00900061"/>
    <w:rsid w:val="00905535"/>
    <w:rsid w:val="00905E82"/>
    <w:rsid w:val="009133CE"/>
    <w:rsid w:val="00914525"/>
    <w:rsid w:val="00917302"/>
    <w:rsid w:val="0092195C"/>
    <w:rsid w:val="0092244E"/>
    <w:rsid w:val="009227DF"/>
    <w:rsid w:val="00922D5B"/>
    <w:rsid w:val="0092669B"/>
    <w:rsid w:val="00927CB1"/>
    <w:rsid w:val="00932D91"/>
    <w:rsid w:val="0093449D"/>
    <w:rsid w:val="0093487C"/>
    <w:rsid w:val="00934BA1"/>
    <w:rsid w:val="00937CE4"/>
    <w:rsid w:val="00947360"/>
    <w:rsid w:val="00954481"/>
    <w:rsid w:val="00956298"/>
    <w:rsid w:val="00957655"/>
    <w:rsid w:val="0096709E"/>
    <w:rsid w:val="00970875"/>
    <w:rsid w:val="00971C91"/>
    <w:rsid w:val="0097231C"/>
    <w:rsid w:val="00972A37"/>
    <w:rsid w:val="00976065"/>
    <w:rsid w:val="0098123D"/>
    <w:rsid w:val="009826BE"/>
    <w:rsid w:val="00984829"/>
    <w:rsid w:val="00990943"/>
    <w:rsid w:val="00993AE0"/>
    <w:rsid w:val="009A0262"/>
    <w:rsid w:val="009A2DE7"/>
    <w:rsid w:val="009A327D"/>
    <w:rsid w:val="009A353C"/>
    <w:rsid w:val="009A51AF"/>
    <w:rsid w:val="009C3A30"/>
    <w:rsid w:val="009C645E"/>
    <w:rsid w:val="009D78B1"/>
    <w:rsid w:val="009E0CB4"/>
    <w:rsid w:val="009E2935"/>
    <w:rsid w:val="009E40A3"/>
    <w:rsid w:val="009E68C3"/>
    <w:rsid w:val="009E6BA5"/>
    <w:rsid w:val="009F0D1C"/>
    <w:rsid w:val="009F19AD"/>
    <w:rsid w:val="009F3413"/>
    <w:rsid w:val="009F7858"/>
    <w:rsid w:val="00A00F9F"/>
    <w:rsid w:val="00A10763"/>
    <w:rsid w:val="00A14D68"/>
    <w:rsid w:val="00A15822"/>
    <w:rsid w:val="00A16F64"/>
    <w:rsid w:val="00A22B14"/>
    <w:rsid w:val="00A27DA2"/>
    <w:rsid w:val="00A33200"/>
    <w:rsid w:val="00A3413F"/>
    <w:rsid w:val="00A3452B"/>
    <w:rsid w:val="00A46DE0"/>
    <w:rsid w:val="00A5056C"/>
    <w:rsid w:val="00A507CF"/>
    <w:rsid w:val="00A54E77"/>
    <w:rsid w:val="00A6006F"/>
    <w:rsid w:val="00A67D42"/>
    <w:rsid w:val="00A731F2"/>
    <w:rsid w:val="00A7489D"/>
    <w:rsid w:val="00A762AD"/>
    <w:rsid w:val="00A8349C"/>
    <w:rsid w:val="00A85C5F"/>
    <w:rsid w:val="00A879DC"/>
    <w:rsid w:val="00A87DF5"/>
    <w:rsid w:val="00A92277"/>
    <w:rsid w:val="00A926F1"/>
    <w:rsid w:val="00A96573"/>
    <w:rsid w:val="00A9745E"/>
    <w:rsid w:val="00AA6B02"/>
    <w:rsid w:val="00AB5964"/>
    <w:rsid w:val="00AB6C40"/>
    <w:rsid w:val="00AC115B"/>
    <w:rsid w:val="00AC13BE"/>
    <w:rsid w:val="00AC1546"/>
    <w:rsid w:val="00AC1E46"/>
    <w:rsid w:val="00AC6427"/>
    <w:rsid w:val="00AD672D"/>
    <w:rsid w:val="00AE22DE"/>
    <w:rsid w:val="00AE29B2"/>
    <w:rsid w:val="00AE4852"/>
    <w:rsid w:val="00AF0CE6"/>
    <w:rsid w:val="00AF117D"/>
    <w:rsid w:val="00AF1F6F"/>
    <w:rsid w:val="00AF5C61"/>
    <w:rsid w:val="00AF5C8A"/>
    <w:rsid w:val="00B07416"/>
    <w:rsid w:val="00B12524"/>
    <w:rsid w:val="00B1451F"/>
    <w:rsid w:val="00B16658"/>
    <w:rsid w:val="00B171D1"/>
    <w:rsid w:val="00B211FA"/>
    <w:rsid w:val="00B21958"/>
    <w:rsid w:val="00B223CE"/>
    <w:rsid w:val="00B23980"/>
    <w:rsid w:val="00B32881"/>
    <w:rsid w:val="00B329C3"/>
    <w:rsid w:val="00B34A0E"/>
    <w:rsid w:val="00B35AD3"/>
    <w:rsid w:val="00B35CF9"/>
    <w:rsid w:val="00B36BFB"/>
    <w:rsid w:val="00B37818"/>
    <w:rsid w:val="00B448D7"/>
    <w:rsid w:val="00B538BE"/>
    <w:rsid w:val="00B5485C"/>
    <w:rsid w:val="00B6081E"/>
    <w:rsid w:val="00B6375B"/>
    <w:rsid w:val="00B75C91"/>
    <w:rsid w:val="00B80635"/>
    <w:rsid w:val="00B80E95"/>
    <w:rsid w:val="00B82B7A"/>
    <w:rsid w:val="00B84BC6"/>
    <w:rsid w:val="00B93B06"/>
    <w:rsid w:val="00B93CB9"/>
    <w:rsid w:val="00B9636C"/>
    <w:rsid w:val="00B97128"/>
    <w:rsid w:val="00B97E4B"/>
    <w:rsid w:val="00BA1C4E"/>
    <w:rsid w:val="00BA4472"/>
    <w:rsid w:val="00BA4C05"/>
    <w:rsid w:val="00BA5D00"/>
    <w:rsid w:val="00BA6233"/>
    <w:rsid w:val="00BB13CB"/>
    <w:rsid w:val="00BB4035"/>
    <w:rsid w:val="00BB564E"/>
    <w:rsid w:val="00BB6CFE"/>
    <w:rsid w:val="00BB6D96"/>
    <w:rsid w:val="00BC1B72"/>
    <w:rsid w:val="00BC3082"/>
    <w:rsid w:val="00BC3F6A"/>
    <w:rsid w:val="00BC5885"/>
    <w:rsid w:val="00BD1820"/>
    <w:rsid w:val="00BD3FE3"/>
    <w:rsid w:val="00BD7F3B"/>
    <w:rsid w:val="00BE1AF7"/>
    <w:rsid w:val="00BE2D0A"/>
    <w:rsid w:val="00BE33C6"/>
    <w:rsid w:val="00BE36C8"/>
    <w:rsid w:val="00BE76BF"/>
    <w:rsid w:val="00BF60D7"/>
    <w:rsid w:val="00C0644B"/>
    <w:rsid w:val="00C10148"/>
    <w:rsid w:val="00C208F3"/>
    <w:rsid w:val="00C20DF0"/>
    <w:rsid w:val="00C20FE6"/>
    <w:rsid w:val="00C2246B"/>
    <w:rsid w:val="00C267B7"/>
    <w:rsid w:val="00C32FEC"/>
    <w:rsid w:val="00C3704F"/>
    <w:rsid w:val="00C3759A"/>
    <w:rsid w:val="00C45556"/>
    <w:rsid w:val="00C4601E"/>
    <w:rsid w:val="00C54C64"/>
    <w:rsid w:val="00C56C0D"/>
    <w:rsid w:val="00C60075"/>
    <w:rsid w:val="00C62917"/>
    <w:rsid w:val="00C63EFA"/>
    <w:rsid w:val="00C6479B"/>
    <w:rsid w:val="00C65BD7"/>
    <w:rsid w:val="00C80428"/>
    <w:rsid w:val="00C82512"/>
    <w:rsid w:val="00C857B8"/>
    <w:rsid w:val="00C96078"/>
    <w:rsid w:val="00CA222B"/>
    <w:rsid w:val="00CA3A52"/>
    <w:rsid w:val="00CA49DC"/>
    <w:rsid w:val="00CA539A"/>
    <w:rsid w:val="00CC0029"/>
    <w:rsid w:val="00CC22CD"/>
    <w:rsid w:val="00CC2F62"/>
    <w:rsid w:val="00CC4DAE"/>
    <w:rsid w:val="00CC631F"/>
    <w:rsid w:val="00CC6D18"/>
    <w:rsid w:val="00CC7313"/>
    <w:rsid w:val="00CD3BB5"/>
    <w:rsid w:val="00CD6F51"/>
    <w:rsid w:val="00CD6F9F"/>
    <w:rsid w:val="00CE1BCF"/>
    <w:rsid w:val="00CE2C1F"/>
    <w:rsid w:val="00CF0C55"/>
    <w:rsid w:val="00CF34EB"/>
    <w:rsid w:val="00CF7BCF"/>
    <w:rsid w:val="00D00591"/>
    <w:rsid w:val="00D02D58"/>
    <w:rsid w:val="00D11786"/>
    <w:rsid w:val="00D12CC0"/>
    <w:rsid w:val="00D1705E"/>
    <w:rsid w:val="00D23015"/>
    <w:rsid w:val="00D24243"/>
    <w:rsid w:val="00D25039"/>
    <w:rsid w:val="00D2633C"/>
    <w:rsid w:val="00D30C5D"/>
    <w:rsid w:val="00D35694"/>
    <w:rsid w:val="00D35A02"/>
    <w:rsid w:val="00D36350"/>
    <w:rsid w:val="00D42766"/>
    <w:rsid w:val="00D4656C"/>
    <w:rsid w:val="00D512A3"/>
    <w:rsid w:val="00D52DB4"/>
    <w:rsid w:val="00D532AB"/>
    <w:rsid w:val="00D5510D"/>
    <w:rsid w:val="00D57EA7"/>
    <w:rsid w:val="00D60B70"/>
    <w:rsid w:val="00D61E37"/>
    <w:rsid w:val="00D64390"/>
    <w:rsid w:val="00D664BD"/>
    <w:rsid w:val="00D72CEC"/>
    <w:rsid w:val="00D73014"/>
    <w:rsid w:val="00D765A6"/>
    <w:rsid w:val="00D827E6"/>
    <w:rsid w:val="00D83EF7"/>
    <w:rsid w:val="00D85963"/>
    <w:rsid w:val="00D86A66"/>
    <w:rsid w:val="00D91193"/>
    <w:rsid w:val="00D9348C"/>
    <w:rsid w:val="00D95ACA"/>
    <w:rsid w:val="00D9792C"/>
    <w:rsid w:val="00DA1483"/>
    <w:rsid w:val="00DA2866"/>
    <w:rsid w:val="00DA2D55"/>
    <w:rsid w:val="00DA4620"/>
    <w:rsid w:val="00DA71F6"/>
    <w:rsid w:val="00DB49A7"/>
    <w:rsid w:val="00DB57E8"/>
    <w:rsid w:val="00DB5EFD"/>
    <w:rsid w:val="00DC2FDB"/>
    <w:rsid w:val="00DC37AA"/>
    <w:rsid w:val="00DD05CB"/>
    <w:rsid w:val="00DD3966"/>
    <w:rsid w:val="00DD4CC3"/>
    <w:rsid w:val="00DD5957"/>
    <w:rsid w:val="00DE15F3"/>
    <w:rsid w:val="00DE2EA5"/>
    <w:rsid w:val="00DE3778"/>
    <w:rsid w:val="00DE7099"/>
    <w:rsid w:val="00DF060B"/>
    <w:rsid w:val="00DF0876"/>
    <w:rsid w:val="00DF5077"/>
    <w:rsid w:val="00DF68FA"/>
    <w:rsid w:val="00E00538"/>
    <w:rsid w:val="00E0308A"/>
    <w:rsid w:val="00E03257"/>
    <w:rsid w:val="00E047E9"/>
    <w:rsid w:val="00E07E98"/>
    <w:rsid w:val="00E15E06"/>
    <w:rsid w:val="00E16727"/>
    <w:rsid w:val="00E17248"/>
    <w:rsid w:val="00E25A68"/>
    <w:rsid w:val="00E329E1"/>
    <w:rsid w:val="00E3652B"/>
    <w:rsid w:val="00E4040A"/>
    <w:rsid w:val="00E41412"/>
    <w:rsid w:val="00E41591"/>
    <w:rsid w:val="00E41ECC"/>
    <w:rsid w:val="00E453E1"/>
    <w:rsid w:val="00E518AD"/>
    <w:rsid w:val="00E536A5"/>
    <w:rsid w:val="00E63D89"/>
    <w:rsid w:val="00E65326"/>
    <w:rsid w:val="00E70359"/>
    <w:rsid w:val="00E71330"/>
    <w:rsid w:val="00E765FA"/>
    <w:rsid w:val="00E81AD3"/>
    <w:rsid w:val="00E81F30"/>
    <w:rsid w:val="00E85E7B"/>
    <w:rsid w:val="00E90832"/>
    <w:rsid w:val="00E915DA"/>
    <w:rsid w:val="00E925E6"/>
    <w:rsid w:val="00E93D71"/>
    <w:rsid w:val="00E94A2D"/>
    <w:rsid w:val="00E94F6E"/>
    <w:rsid w:val="00EA018D"/>
    <w:rsid w:val="00EA2892"/>
    <w:rsid w:val="00EA5471"/>
    <w:rsid w:val="00EB2937"/>
    <w:rsid w:val="00EB44E0"/>
    <w:rsid w:val="00EB4A72"/>
    <w:rsid w:val="00EB608D"/>
    <w:rsid w:val="00EC42F3"/>
    <w:rsid w:val="00EC66E5"/>
    <w:rsid w:val="00EC7937"/>
    <w:rsid w:val="00ED0176"/>
    <w:rsid w:val="00ED5C07"/>
    <w:rsid w:val="00ED6510"/>
    <w:rsid w:val="00ED6AD7"/>
    <w:rsid w:val="00EE3941"/>
    <w:rsid w:val="00EE6006"/>
    <w:rsid w:val="00EF0388"/>
    <w:rsid w:val="00EF3126"/>
    <w:rsid w:val="00EF651E"/>
    <w:rsid w:val="00F01DE0"/>
    <w:rsid w:val="00F02A94"/>
    <w:rsid w:val="00F17A01"/>
    <w:rsid w:val="00F20448"/>
    <w:rsid w:val="00F206E3"/>
    <w:rsid w:val="00F27F3C"/>
    <w:rsid w:val="00F30F69"/>
    <w:rsid w:val="00F33C6A"/>
    <w:rsid w:val="00F35134"/>
    <w:rsid w:val="00F36438"/>
    <w:rsid w:val="00F43A62"/>
    <w:rsid w:val="00F57EF1"/>
    <w:rsid w:val="00F607BA"/>
    <w:rsid w:val="00F702AD"/>
    <w:rsid w:val="00F72C7B"/>
    <w:rsid w:val="00F73C5D"/>
    <w:rsid w:val="00F7565C"/>
    <w:rsid w:val="00F75E3F"/>
    <w:rsid w:val="00F75F00"/>
    <w:rsid w:val="00F824AA"/>
    <w:rsid w:val="00F95769"/>
    <w:rsid w:val="00FB14AB"/>
    <w:rsid w:val="00FB285A"/>
    <w:rsid w:val="00FB3371"/>
    <w:rsid w:val="00FB57F3"/>
    <w:rsid w:val="00FC016C"/>
    <w:rsid w:val="00FC06FF"/>
    <w:rsid w:val="00FC17B4"/>
    <w:rsid w:val="00FD0448"/>
    <w:rsid w:val="00FD075D"/>
    <w:rsid w:val="00FD52B5"/>
    <w:rsid w:val="00FE20ED"/>
    <w:rsid w:val="00FE2BDB"/>
    <w:rsid w:val="00FF37B1"/>
    <w:rsid w:val="00FF59C5"/>
    <w:rsid w:val="00FF5CDD"/>
    <w:rsid w:val="00FF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140E"/>
  <w15:docId w15:val="{A333CB7E-BF68-4E8E-9683-ACB85898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 w:type="character" w:styleId="Odwoaniedokomentarza">
    <w:name w:val="annotation reference"/>
    <w:basedOn w:val="Domylnaczcionkaakapitu"/>
    <w:uiPriority w:val="99"/>
    <w:semiHidden/>
    <w:unhideWhenUsed/>
    <w:rsid w:val="00934BA1"/>
    <w:rPr>
      <w:sz w:val="16"/>
      <w:szCs w:val="16"/>
    </w:rPr>
  </w:style>
  <w:style w:type="paragraph" w:styleId="Tekstkomentarza">
    <w:name w:val="annotation text"/>
    <w:basedOn w:val="Normalny"/>
    <w:link w:val="TekstkomentarzaZnak"/>
    <w:uiPriority w:val="99"/>
    <w:semiHidden/>
    <w:unhideWhenUsed/>
    <w:rsid w:val="00934BA1"/>
    <w:rPr>
      <w:sz w:val="20"/>
      <w:szCs w:val="20"/>
    </w:rPr>
  </w:style>
  <w:style w:type="character" w:customStyle="1" w:styleId="TekstkomentarzaZnak">
    <w:name w:val="Tekst komentarza Znak"/>
    <w:basedOn w:val="Domylnaczcionkaakapitu"/>
    <w:link w:val="Tekstkomentarza"/>
    <w:uiPriority w:val="99"/>
    <w:semiHidden/>
    <w:rsid w:val="00934B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34BA1"/>
    <w:rPr>
      <w:b/>
      <w:bCs/>
    </w:rPr>
  </w:style>
  <w:style w:type="character" w:customStyle="1" w:styleId="TematkomentarzaZnak">
    <w:name w:val="Temat komentarza Znak"/>
    <w:basedOn w:val="TekstkomentarzaZnak"/>
    <w:link w:val="Tematkomentarza"/>
    <w:uiPriority w:val="99"/>
    <w:semiHidden/>
    <w:rsid w:val="00934BA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3C7CE2"/>
    <w:pPr>
      <w:tabs>
        <w:tab w:val="center" w:pos="4536"/>
        <w:tab w:val="right" w:pos="9072"/>
      </w:tabs>
    </w:pPr>
  </w:style>
  <w:style w:type="character" w:customStyle="1" w:styleId="NagwekZnak">
    <w:name w:val="Nagłówek Znak"/>
    <w:basedOn w:val="Domylnaczcionkaakapitu"/>
    <w:link w:val="Nagwek"/>
    <w:uiPriority w:val="99"/>
    <w:rsid w:val="003C7C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C7CE2"/>
    <w:pPr>
      <w:tabs>
        <w:tab w:val="center" w:pos="4536"/>
        <w:tab w:val="right" w:pos="9072"/>
      </w:tabs>
    </w:pPr>
  </w:style>
  <w:style w:type="character" w:customStyle="1" w:styleId="StopkaZnak">
    <w:name w:val="Stopka Znak"/>
    <w:basedOn w:val="Domylnaczcionkaakapitu"/>
    <w:link w:val="Stopka"/>
    <w:uiPriority w:val="99"/>
    <w:rsid w:val="003C7CE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55C0-F422-4360-A62D-122D550F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5223</Words>
  <Characters>31344</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70</cp:revision>
  <cp:lastPrinted>2025-06-05T13:07:00Z</cp:lastPrinted>
  <dcterms:created xsi:type="dcterms:W3CDTF">2025-09-10T05:57:00Z</dcterms:created>
  <dcterms:modified xsi:type="dcterms:W3CDTF">2025-09-16T12:38:00Z</dcterms:modified>
</cp:coreProperties>
</file>