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49/XI/2024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5 grudnia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 xml:space="preserve">w sprawie dokonania wyboru metody ustalenia opłaty za gospodarowanie odpadami komunalnymi i ustalenia stawki takiej opłaty, ustalenia stawki opłaty za pojemnik i worek o określonej pojemności oraz ustalenia ryczałtowej stawki opłaty za gospodarowanie odpadami komunalnymi w przypadku nieruchomości, na której znajduje się domek letniskowy lub innej nieruchomości wykorzystywanej na cele </w:t>
      </w:r>
      <w:proofErr w:type="spellStart"/>
      <w:r>
        <w:rPr>
          <w:b/>
        </w:rPr>
        <w:t>rekreacyjno</w:t>
      </w:r>
      <w:proofErr w:type="spellEnd"/>
      <w:r>
        <w:rPr>
          <w:b/>
        </w:rPr>
        <w:t xml:space="preserve"> - wypoczynkowe na terenie Gminy Pacyna oraz zwolnienia w części z opłaty za gospodarowanie odpadami komunalnymi właścicieli nieruchomości zabudowanych budynkami mieszkalnymi jednorodzinnymi kompostujących bioodpady stanowiące odpady komunalne w kompostowniku przydomowym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 15, art. 40 ust. 1 i art. 41 ust. 1 ustawy z dnia 8 marca 1990 r. o samorządzie gminnym (Dz. U. z 2024 r., poz. 1465) oraz art. 6k ust. 1 pkt 1, ust. 2, ust. 2a pkt 1, ust. 3, ust. 4a i art. 6j ust. 3b w związku z art. 6j ust. 1 pkt 1 i ust. 3 ustawy z dnia 13 września 1996 r. o utrzymaniu czystości i porządku w gminach (Dz. U. z 2024 r., poz. 399) uchwala się,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Dokonuje się wyboru metody ustalenia opłaty za gospodarowanie odpadami komunalnymi ponoszonej przez właścicieli nieruchomości, na których zamieszkują mieszkańcy w taki sposób, że opłata za gospodarowanie odpadami komunalnymi stanowi iloczyn liczby mieszkańców zamieszkujących daną nieruchomość, oraz stawki opłaty ustalonej w § 2 ust. 1 niniejszej uchwały.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Ustala się stawkę opłaty za gospodarowanie odpadami komunalnymi od właścicieli nieruchomości, na których zamieszkują mieszkańcy, jeżeli odpady są zbierane i odbierane w sposób selektywny, w wysokości</w:t>
      </w:r>
      <w:r>
        <w:rPr>
          <w:b/>
          <w:color w:val="000000"/>
          <w:u w:color="000000"/>
        </w:rPr>
        <w:t xml:space="preserve"> 26,00 zł</w:t>
      </w:r>
      <w:r>
        <w:rPr>
          <w:color w:val="000000"/>
          <w:u w:color="000000"/>
        </w:rPr>
        <w:t xml:space="preserve"> miesięcznie od każdej osoby zamieszkującej daną nieruchomość.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Ustala się stawkę opłaty podwyższonej za gospodarowanie odpadami komunalnymi od właścicieli nieruchomości, na których zamieszkują mieszkańcy, jeżeli właściciel nieruchomości nie wypełnia obowiązku zbierania odpadów komunalnych w sposób selektywny, w wysokości </w:t>
      </w:r>
      <w:r>
        <w:rPr>
          <w:b/>
          <w:color w:val="000000"/>
          <w:u w:color="000000"/>
        </w:rPr>
        <w:t>52,00 zł</w:t>
      </w:r>
      <w:r>
        <w:rPr>
          <w:color w:val="000000"/>
          <w:u w:color="000000"/>
        </w:rPr>
        <w:t xml:space="preserve"> miesięcznie od każdej osoby zamieszkującej daną nieruchomość.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Zwalnia się w części z opłaty za gospodarowanie odpadami komunalnymi właścicieli nieruchomości, zabudowanych budynkami mieszkalnymi jednorodzinnymi, kompostujących bioodpady stanowiące odpady komunalne w kompostowniku przydomowym.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Zwolnienie, o którym mowa, w ust. 3 wynosi </w:t>
      </w:r>
      <w:r>
        <w:rPr>
          <w:b/>
          <w:color w:val="000000"/>
          <w:u w:color="000000"/>
        </w:rPr>
        <w:t xml:space="preserve">1,00 </w:t>
      </w:r>
      <w:r>
        <w:rPr>
          <w:color w:val="000000"/>
          <w:u w:color="000000"/>
        </w:rPr>
        <w:t>zł miesięcznie od każdej osoby zamieszkującej daną nieruchomość.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Dla nieruchomości, na których nie zamieszkują mieszkańcy, a powstają odpady komunalne, opłata za gospodarowanie odpadami komunalnymi stanowi iloczyn zadeklarowanej liczby pojemników/worków, przeznaczonych do zbierania odpadów komunalnych powstających na danej nieruchomości oraz stawki opłaty, o których mowa w § 4 ust. 1.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Ustala się miesięczne stawki opłaty za gospodarowanie odpadami komunalnymi od właścicieli nieruchomości, na których nie zamieszkują mieszkańcy, a powstają odpady komunalne w wysokości: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za worek o pojemności 60 litrów - </w:t>
      </w:r>
      <w:r>
        <w:rPr>
          <w:b/>
          <w:color w:val="000000"/>
          <w:u w:color="000000"/>
        </w:rPr>
        <w:t>17,25</w:t>
      </w:r>
      <w:r>
        <w:rPr>
          <w:color w:val="000000"/>
          <w:u w:color="000000"/>
        </w:rPr>
        <w:t xml:space="preserve"> 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za worek/pojemnik o pojemności 120 litrów - </w:t>
      </w:r>
      <w:r>
        <w:rPr>
          <w:b/>
          <w:color w:val="000000"/>
          <w:u w:color="000000"/>
        </w:rPr>
        <w:t xml:space="preserve">34,50 </w:t>
      </w:r>
      <w:r>
        <w:rPr>
          <w:color w:val="000000"/>
          <w:u w:color="000000"/>
        </w:rPr>
        <w:t>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za pojemnik o pojemności 240 litrów - </w:t>
      </w:r>
      <w:r>
        <w:rPr>
          <w:b/>
          <w:color w:val="000000"/>
          <w:u w:color="000000"/>
        </w:rPr>
        <w:t>69,00</w:t>
      </w:r>
      <w:r>
        <w:rPr>
          <w:color w:val="000000"/>
          <w:u w:color="000000"/>
        </w:rPr>
        <w:t xml:space="preserve"> 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za pojemnik o pojemności 1100 litrów - </w:t>
      </w:r>
      <w:r>
        <w:rPr>
          <w:b/>
          <w:color w:val="000000"/>
          <w:u w:color="000000"/>
        </w:rPr>
        <w:t>316,25</w:t>
      </w:r>
      <w:r>
        <w:rPr>
          <w:color w:val="000000"/>
          <w:u w:color="000000"/>
        </w:rPr>
        <w:t xml:space="preserve"> zł.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 miesięczne stawki opłaty podwyższonej za gospodarowanie odpadami komunalnymi od właścicieli nieruchomości, na których nie zamieszkują mieszkańcy, a powstają odpady komunalne, jeżeli właściciel nieruchomości nie wypełnia obowiązku zbierania odpadów komunalnych w sposób selektywny, w wysokości: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 xml:space="preserve">za worek o pojemności 60 litrów - </w:t>
      </w:r>
      <w:r>
        <w:rPr>
          <w:b/>
          <w:color w:val="000000"/>
          <w:u w:color="000000"/>
        </w:rPr>
        <w:t xml:space="preserve">34,50 </w:t>
      </w:r>
      <w:r>
        <w:rPr>
          <w:color w:val="000000"/>
          <w:u w:color="000000"/>
        </w:rPr>
        <w:t>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za worek/pojemnik o pojemności 120 litrów - </w:t>
      </w:r>
      <w:r>
        <w:rPr>
          <w:b/>
          <w:color w:val="000000"/>
          <w:u w:color="000000"/>
        </w:rPr>
        <w:t>69,00</w:t>
      </w:r>
      <w:r>
        <w:rPr>
          <w:color w:val="000000"/>
          <w:u w:color="000000"/>
        </w:rPr>
        <w:t xml:space="preserve"> 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za pojemnik o pojemności 240 litrów - </w:t>
      </w:r>
      <w:r>
        <w:rPr>
          <w:b/>
          <w:color w:val="000000"/>
          <w:u w:color="000000"/>
        </w:rPr>
        <w:t>138,00</w:t>
      </w:r>
      <w:r>
        <w:rPr>
          <w:color w:val="000000"/>
          <w:u w:color="000000"/>
        </w:rPr>
        <w:t xml:space="preserve"> 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za pojemnik o pojemności 1100 litrów - </w:t>
      </w:r>
      <w:r>
        <w:rPr>
          <w:b/>
          <w:color w:val="000000"/>
          <w:u w:color="000000"/>
        </w:rPr>
        <w:t>632,50</w:t>
      </w:r>
      <w:r>
        <w:rPr>
          <w:color w:val="000000"/>
          <w:u w:color="000000"/>
        </w:rPr>
        <w:t xml:space="preserve"> zł.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 xml:space="preserve">Ustala się ryczałtową stawkę opłaty za gospodarowanie odpadami komunalnymi od domku letniskowego na nieruchomości albo od innej nieruchomości wykorzystywanej na cele rekreacyjno-wypoczynkowe, w wysokości </w:t>
      </w:r>
      <w:r>
        <w:rPr>
          <w:b/>
          <w:color w:val="000000"/>
          <w:u w:color="000000"/>
        </w:rPr>
        <w:t>200,00 zł</w:t>
      </w:r>
      <w:r>
        <w:rPr>
          <w:color w:val="000000"/>
          <w:u w:color="000000"/>
        </w:rPr>
        <w:t xml:space="preserve"> za rok od domku letniskowego na nieruchomości albo od innej nieruchomości wykorzystywanej na cele rekreacyjno-wypoczynkowe.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Ustala się ryczałtową stawkę opłaty podwyższonej za gospodarowanie odpadami komunalnymi od domku letniskowego na nieruchomości albo od innej nieruchomości wykorzystywanej na cele </w:t>
      </w:r>
      <w:proofErr w:type="spellStart"/>
      <w:r>
        <w:rPr>
          <w:color w:val="000000"/>
          <w:u w:color="000000"/>
        </w:rPr>
        <w:t>rekreacyjno</w:t>
      </w:r>
      <w:proofErr w:type="spellEnd"/>
      <w:r>
        <w:rPr>
          <w:color w:val="000000"/>
          <w:u w:color="000000"/>
        </w:rPr>
        <w:t xml:space="preserve"> - wypoczynkowe, jeżeli właściciel nieruchomości nie wypełnia obowiązku zbierania odpadów komunalnych w sposób selektywny, w wysokości </w:t>
      </w:r>
      <w:r>
        <w:rPr>
          <w:b/>
          <w:color w:val="000000"/>
          <w:u w:color="000000"/>
        </w:rPr>
        <w:t>400,00 zł</w:t>
      </w:r>
      <w:r>
        <w:rPr>
          <w:color w:val="000000"/>
          <w:u w:color="000000"/>
        </w:rPr>
        <w:t xml:space="preserve"> za rok od domku letniskowego na nieruchomości albo od innej nieruchomości wykorzystywanej na cele rekreacyjno-wypoczynkowe.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 xml:space="preserve">Traci moc uchwała Nr 238/LIV/2023 Rady Gminy Pacyna z dnia 24 listopada 2023 r. w sprawie dokonania wyboru metody ustalenia opłaty za gospodarowanie odpadami komunalnymi i ustalenia stawki takiej opłaty oraz ustalenia ryczałtowej stawki opłaty za gospodarowanie odpadami komunalnymi w przypadku nieruchomości, na której znajduje się domek letniskowy lub innej nieruchomości wykorzystywanej na cele </w:t>
      </w:r>
      <w:proofErr w:type="spellStart"/>
      <w:r>
        <w:rPr>
          <w:color w:val="000000"/>
          <w:u w:color="000000"/>
        </w:rPr>
        <w:t>rekreacyjno</w:t>
      </w:r>
      <w:proofErr w:type="spellEnd"/>
      <w:r>
        <w:rPr>
          <w:color w:val="000000"/>
          <w:u w:color="000000"/>
        </w:rPr>
        <w:t xml:space="preserve"> - wypoczynkowe na terenie Gminy Pacyna oraz zwolnienia w części z opłaty za gospodarowanie odpadami komunalnymi właścicieli nieruchomości zabudowanych budynkami mieszkalnymi jednorodzinnymi kompostujących bioodpady stanowiące odpady komunalne w kompostowniku przydomowym (Dz. Urz. Woj. </w:t>
      </w:r>
      <w:proofErr w:type="spellStart"/>
      <w:r>
        <w:rPr>
          <w:color w:val="000000"/>
          <w:u w:color="000000"/>
        </w:rPr>
        <w:t>Maz</w:t>
      </w:r>
      <w:proofErr w:type="spellEnd"/>
      <w:r>
        <w:rPr>
          <w:color w:val="000000"/>
          <w:u w:color="000000"/>
        </w:rPr>
        <w:t>. z 2023 r. poz. 12937).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Uchwała podlega ogłoszeniu w Dzienniku Urzędowym Województwa Mazowieckiego i wchodzi w życie z dniem 1 stycznia 2025 r.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D712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129" w:rsidRDefault="001D712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129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1D7129" w:rsidRDefault="001D712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1D7129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1D7129" w:rsidRDefault="00000000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Ustawa z dnia 13 września 1996 r. o utrzymaniu czystości i porządku w gminach (Dz. U. z 2024 r. poz. 399) zobowiązuje radę gminy do dokonania w drodze uchwały wyboru metody ustalania opłaty za gospodarowanie odpadami komunalnymi spośród metod określonych w art. 6j ust. 1 ww. ustawy oraz ustalenia stawki takiej opłaty.</w:t>
      </w:r>
    </w:p>
    <w:p w:rsidR="001D7129" w:rsidRDefault="00000000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Metoda ustalenia opłaty za gospodarowanie odpadami komunalnymi określona w art. 6j ust. 1 pkt. 1 przedmiotowej ustawy, tj. od liczby mieszkańców zamieszkujących daną nieruchomości jest najbardziej zasadna, gdyż ilość powstających odpadów uzależniona jest od liczby osób je wytwarzających; metoda ta wydaje się być najbardziej sprawiedliwa i zrozumiała dla mieszkańców. </w:t>
      </w:r>
    </w:p>
    <w:p w:rsidR="001D7129" w:rsidRDefault="00000000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Gmina nie może zrezygnować z realizacji zadania własnego jakim jest system gospodarowania odpadami komunalnymi mimo, iż może to doprowadzić do niedoboru w kosztach systemu.</w:t>
      </w:r>
    </w:p>
    <w:p w:rsidR="001D7129" w:rsidRDefault="00000000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Ustawa o utrzymaniu czystości i porządku w gminach zobowiązuje również do określenia ryczałtowej stawki opłaty za gospodarowanie odpadami komunalnymi za rok od domku letniskowego na nieruchomości albo od innej nieruchomości wykorzystywanej na cele rekreacyjno-wypoczynkowe. Stawka nie może być wyższa niż 10% przeciętnego miesięcznego dochodu na 1 osobę ogółem. Na dzień podjęcia niniejszej uchwały  - maksymalna ryczałtowa stawka nie może być wyższa niż 267,83 zł.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Rada Gminy postanowiła również o odbieraniu odpadów powstających na wybranych nieruchomościach niezamieszkałych  - stosownie do uchwały Nr 36/IX/2024 Rady Gminy Pacyna z dnia 7 października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2024 r. w sprawie postanowienia o odbieraniu odpadów komunalnych od właścicieli nieruchomości, na których nie zamieszkują mieszkańcy, a powstają odpady komunalne (Dz. Urz. Woj.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Maz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z 2024 r. poz. 9799). Zgodnie z zapisami ww. ustawy opłata za gospodarowanie odpadami komunalnymi w przypadku nieruchomości niezamieszkałych, stanowi iloczyn zadeklarowanej liczby pojemników lub worków przeznaczonych do zbierania odpadów komunalnych powstających na danej nieruchomości, oraz stawki opłaty za gospodarowanie odpadami komunalnymi. W przepisach ustawy o utrzymaniu czystości i porządku w gminach zostały określone maksymalne wysokości stawek za pojemniki, tj.: 1,3% przeciętnego miesięcznego dochodu rozporządzalnego na 1 osobę ogółem (za 2023 r. jest to kwota 34,81 zł) za pojemniki lub worki o pojemności 120 litrów, natomiast za pojemniki lub worki o większej pojemności stawki opłat ustala się w wysokości proporcjonalnej do ich pojemności. </w:t>
      </w:r>
    </w:p>
    <w:p w:rsidR="001D7129" w:rsidRDefault="00000000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Stawki opłat ustalono w oparciu o przeprowadzoną analizę zapisów ustawy o utrzymanie czystości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i porządku w gminach, systemu gospodarki odpadami na terenie gminy Pacyna oraz najkorzystniejszą ofertę wykonawcy otrzymaną w ramach ogłoszonego w dniu 29 października 2024 r. przetargu na odbiór i zagospodarowanie odpadów komunalnych z nieruchomości zlokalizowanych na terenie Gminy Pacyna.</w:t>
      </w:r>
    </w:p>
    <w:p w:rsidR="001D7129" w:rsidRDefault="00000000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Rada Gminy Pacyna, w związku z obowiązkiem osiągnięcia w kolejnych latach wysokich poziomów recyklingu i przygotowania do ponownego użycia odpadów komunalnych, postanowiła, iż skutecznym sposobem osiągnięcia przedmiotowych poziomów będzie zniechęcenie właścicieli nieruchomości do niestarannego prowadzenia selektywnej zbiórki odpadów poprzez ustalenie dwukrotności podwyższonej stawki opłaty.</w:t>
      </w:r>
    </w:p>
    <w:p w:rsidR="001D7129" w:rsidRDefault="00000000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związku z powyższym podjęcie uchwały jest uzasadnione.</w:t>
      </w:r>
    </w:p>
    <w:p w:rsidR="001D7129" w:rsidRDefault="001D7129">
      <w:pPr>
        <w:rPr>
          <w:rFonts w:ascii="Calibri Light" w:hAnsi="Calibri Light"/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1D7129">
        <w:tc>
          <w:tcPr>
            <w:tcW w:w="2500" w:type="pct"/>
            <w:tcBorders>
              <w:right w:val="nil"/>
            </w:tcBorders>
          </w:tcPr>
          <w:p w:rsidR="001D7129" w:rsidRDefault="001D7129">
            <w:pPr>
              <w:spacing w:line="360" w:lineRule="auto"/>
              <w:jc w:val="left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1D7129" w:rsidRDefault="0000000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t>Przewodnicząca Rady Gminy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  <w:p w:rsidR="001D7129" w:rsidRDefault="0000000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 </w:t>
            </w:r>
          </w:p>
          <w:p w:rsidR="001D7129" w:rsidRDefault="0000000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Beata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SIGNATURE_0_1_LASTNAME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>Kowalska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</w:tc>
      </w:tr>
    </w:tbl>
    <w:p w:rsidR="001D7129" w:rsidRDefault="001D7129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1D7129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58AA" w:rsidRDefault="000258AA">
      <w:r>
        <w:separator/>
      </w:r>
    </w:p>
  </w:endnote>
  <w:endnote w:type="continuationSeparator" w:id="0">
    <w:p w:rsidR="000258AA" w:rsidRDefault="0002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D712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D712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3D162057-9807-4AEE-BF95-34FC29ECBA9A.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D712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7397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D7129" w:rsidRDefault="001D712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D7129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D712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3D162057-9807-4AEE-BF95-34FC29ECBA9A.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D712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73974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1D7129" w:rsidRDefault="001D712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58AA" w:rsidRDefault="000258AA">
      <w:r>
        <w:separator/>
      </w:r>
    </w:p>
  </w:footnote>
  <w:footnote w:type="continuationSeparator" w:id="0">
    <w:p w:rsidR="000258AA" w:rsidRDefault="00025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58AA"/>
    <w:rsid w:val="001D7129"/>
    <w:rsid w:val="007F6185"/>
    <w:rsid w:val="00A7397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BB340A-B0CB-41BA-817A-017FF2A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1274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49/XI/2024 z dnia 5 grudnia 2024 r.</dc:title>
  <dc:subject>w sprawie dokonania wyboru metody ustalenia opłaty za gospodarowanie odpadami komunalnymi i^ustalenia stawki takiej opłaty, ustalenia stawki opłaty za pojemnik i^worek o^określonej pojemności oraz ustalenia ryczałtowej stawki opłaty za gospodarowanie odpadami komunalnymi w^przypadku nieruchomości, na której znajduje się domek letniskowy lub innej nieruchomości wykorzystywanej na cele rekreacyjno - wypoczynkowe na terenie Gminy Pacyna oraz zwolnienia w^części z^opłaty za gospodarowanie odpadami komunalnymi właścicieli nieruchomości zabudowanych budynkami mieszkalnymi jednorodzinnymi kompostujących bioodpady stanowiące odpady komunalne w^kompostowniku przydomowym</dc:subject>
  <dc:creator>m_dutkowska</dc:creator>
  <cp:lastModifiedBy>m_dutkowska</cp:lastModifiedBy>
  <cp:revision>2</cp:revision>
  <dcterms:created xsi:type="dcterms:W3CDTF">2024-12-20T11:05:00Z</dcterms:created>
  <dcterms:modified xsi:type="dcterms:W3CDTF">2024-12-20T11:05:00Z</dcterms:modified>
  <cp:category>Akt prawny</cp:category>
</cp:coreProperties>
</file>