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48/XI/2024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5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określenia terminu, częstotliwości i trybu uiszczania opłaty za gospodarowanie odpadami komunalnymi na terenie Gminy Pacyna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15, art. 40 ust. 1 i art. 41 ust. 1 ustawy z dnia 8 marca 1990 r. o samorządzie gminnym (Dz. U. z 2024 r., poz. 1465) oraz art. 6l ust. 1 ustawy z dnia 13 września 1996 r. o utrzymaniu czystości i porządku w gminach (Dz. U. z 2024 r.  poz. 399)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termin, częstotliwość i tryb uiszczania opłaty za gospodarowanie odpadami komunalnymi przez właścicieli nieruchomości, na których zamieszkują mieszkańcy, właścicieli nieruchomości, na których nie zamieszkują mieszkańcy, a powstają odpady komunalne oraz właścicieli nieruchomości, na której znajduje się domek letniskowy, lub innej nieruchomości wykorzystywanej na cele rekreacyjno-wypoczynkowe.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W przypadku nieruchomości, na których zamieszkują mieszkańcy i nieruchomości, na których nie zamieszkują mieszkańcy, opłata za gospodarowanie odpadami komunalnymi wnoszona będzie przez właścicieli nieruchomości miesięcznie, z dołu bez uprzedniego wezwania w terminie do ostatniego dnia każdego miesiąca kalendarzowego, którego obowiązek opłaty dotyczy.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nieruchomości, na której znajduje się domek letniskowy, lub innej nieruchomości wykorzystywanej na cele rekreacyjno-wypoczynkowe opłata za gospodarowanie odpadami komunalnymi wnoszona będzie przez właścicieli nieruchomości jednorazowo z góry bez uprzedniego wezwania w terminie do 15 sierpnia za rok kalendarzowy, którego obowiązek dotyczy.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Opłatę za gospodarowanie odpadami komunalnymi należy uiszczać przelewem na indywidualny numer rachunku bankowego nadany przez Gminę Pacyna właścicielowi nieruchomości.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Traci moc uchwała Nr 103/XVIII/2020 Rady Gminy Pacyna z dnia 29 grudnia 2020 r. w sprawie określenia terminu, częstotliwości i trybu uiszczania opłaty za gospodarowanie odpadami komunalnymi na terenie Gminy Pacyna (Dz. Urz. Woj. 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 xml:space="preserve">. z 2020 r. poz.13499) oraz uchwała Nr 105/XIX/2021 Rady Gminy Pacyna z dnia 22 stycznia 2021 r. zmieniająca uchwałę Nr 103/XVIII/2020 Rady Gminy Pacyna z dnia 29 grudnia 2020 r. w sprawie określenia terminu, częstotliwości i trybu uiszczania opłaty za gospodarowanie odpadami komunalnymi na terenie Gminy Pacyna (Dz. Urz. Woj. 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>. z 2021 r. poz. 608).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podlega ogłoszeniu w Dzienniku Urzędowym Województwa Mazowieckiego i wchodzi</w:t>
      </w:r>
      <w:r>
        <w:rPr>
          <w:color w:val="000000"/>
          <w:u w:color="000000"/>
        </w:rPr>
        <w:br/>
        <w:t>w życie z dniem 1 stycznia 2025 roku.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130D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0D3" w:rsidRDefault="004130D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0D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130D3" w:rsidRDefault="004130D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130D3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130D3" w:rsidRDefault="00000000">
      <w:pPr>
        <w:tabs>
          <w:tab w:val="left" w:pos="3315"/>
        </w:tabs>
        <w:spacing w:after="10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Ustawa z dnia 13 września 1996 r. o utrzymaniu czystości i porządku w gminach zobowiązuje radę gminy do określenia w drodze uchwały terminu, częstotliwości i trybu uiszczania opłaty za gospodarowanie odpadami komunalnymi. </w:t>
      </w:r>
    </w:p>
    <w:p w:rsidR="004130D3" w:rsidRDefault="00000000">
      <w:pPr>
        <w:tabs>
          <w:tab w:val="left" w:pos="3315"/>
        </w:tabs>
        <w:spacing w:after="10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art. 6l ust.1 ww. ustawy rada gminy zobowiązana jest do określenia w drodze uchwały terminu, częstotliwości i trybu uiszczania opłaty za gospodarowanie odpadami komunalnymi, biorąc pod uwagę warunki miejscowe. </w:t>
      </w:r>
    </w:p>
    <w:p w:rsidR="004130D3" w:rsidRDefault="00000000">
      <w:pPr>
        <w:tabs>
          <w:tab w:val="left" w:pos="3315"/>
        </w:tabs>
        <w:spacing w:after="10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Zmiana niniejszej uchwały spowodowana jest objęciem gminnym systemem gospodarowania odpadami komunalnymi wybranych nieruchomości, na których nie zamieszkują mieszkańcy, a powstają odpady komunalne. Niniejsza uchwała przewiduje, że w przypadku ww. nieruchomości, opłata za gospodarowanie odpadami komunalnymi uiszczana będzie z dołu bez uprzedniego wezwania w terminie do ostatniego dnia każdego miesiąca kalendarzowego, którego obowiązek opłaty dotyczy. </w:t>
      </w:r>
    </w:p>
    <w:p w:rsidR="004130D3" w:rsidRDefault="00000000">
      <w:pPr>
        <w:tabs>
          <w:tab w:val="left" w:pos="3315"/>
        </w:tabs>
        <w:spacing w:after="10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uchwale zmieniono także termin płatności dla właścicieli nieruchomości, na której znajduje się domek letniskowy lub innej nieruchomości wykorzystywanej na cele rekreacyjno-wypoczynkowe. Przedmiotowa uchwała przewiduje, że ryczałtowa stawka opłaty uiszczana będzie z góry bez uprzedniego wezwania w terminie do 15 </w:t>
      </w:r>
      <w:r>
        <w:rPr>
          <w:color w:val="000000"/>
          <w:szCs w:val="20"/>
          <w:shd w:val="clear" w:color="auto" w:fill="FFFFFF"/>
        </w:rPr>
        <w:t>sierpnia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 każdy rok kalendarzowy, którego obowiązek dotyczy (dotychczasowo do 15 marca).</w:t>
      </w:r>
    </w:p>
    <w:p w:rsidR="004130D3" w:rsidRDefault="00000000">
      <w:pPr>
        <w:tabs>
          <w:tab w:val="left" w:pos="3315"/>
        </w:tabs>
        <w:spacing w:after="10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Właściciel nieruchomości zobowiązany będzie uiszczać opłaty za gospodarowanie odpadami komunalnymi na indywidualny numer rachunku bankowego.</w:t>
      </w:r>
    </w:p>
    <w:p w:rsidR="004130D3" w:rsidRDefault="00000000">
      <w:pPr>
        <w:tabs>
          <w:tab w:val="left" w:pos="3315"/>
        </w:tabs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podjęcie przedmiotowej uchwały jest uzasadnione.</w:t>
      </w:r>
    </w:p>
    <w:p w:rsidR="004130D3" w:rsidRDefault="004130D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130D3" w:rsidRDefault="004130D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4130D3">
        <w:tc>
          <w:tcPr>
            <w:tcW w:w="2500" w:type="pct"/>
            <w:tcBorders>
              <w:right w:val="nil"/>
            </w:tcBorders>
          </w:tcPr>
          <w:p w:rsidR="004130D3" w:rsidRDefault="004130D3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130D3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4130D3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4130D3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Beata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Kowalska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4130D3" w:rsidRDefault="004130D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130D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0397" w:rsidRDefault="00BE0397">
      <w:r>
        <w:separator/>
      </w:r>
    </w:p>
  </w:endnote>
  <w:endnote w:type="continuationSeparator" w:id="0">
    <w:p w:rsidR="00BE0397" w:rsidRDefault="00BE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30D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0D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A91EFAF1-8F75-4C29-B47F-D9903AB226EF.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0D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00C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130D3" w:rsidRDefault="004130D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30D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0D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A91EFAF1-8F75-4C29-B47F-D9903AB226EF.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0D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00CD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130D3" w:rsidRDefault="004130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0397" w:rsidRDefault="00BE0397">
      <w:r>
        <w:separator/>
      </w:r>
    </w:p>
  </w:footnote>
  <w:footnote w:type="continuationSeparator" w:id="0">
    <w:p w:rsidR="00BE0397" w:rsidRDefault="00BE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30D3"/>
    <w:rsid w:val="007F6185"/>
    <w:rsid w:val="00900CD6"/>
    <w:rsid w:val="00A77B3E"/>
    <w:rsid w:val="00BE03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B340A-B0CB-41BA-817A-017FF2A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48/XI/2024 z dnia 5 grudnia 2024 r.</dc:title>
  <dc:subject>w sprawie określenia terminu, częstotliwości i^trybu uiszczania opłaty za gospodarowanie odpadami komunalnymi na terenie Gminy Pacyna</dc:subject>
  <dc:creator>m_dutkowska</dc:creator>
  <cp:lastModifiedBy>m_dutkowska</cp:lastModifiedBy>
  <cp:revision>2</cp:revision>
  <dcterms:created xsi:type="dcterms:W3CDTF">2024-12-20T11:10:00Z</dcterms:created>
  <dcterms:modified xsi:type="dcterms:W3CDTF">2024-12-20T11:10:00Z</dcterms:modified>
  <cp:category>Akt prawny</cp:category>
</cp:coreProperties>
</file>