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0050.25.2025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21 maja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zmiany uchwały budżetowej nr </w:t>
      </w:r>
      <w:r w:rsidR="00693A83">
        <w:rPr>
          <w:b/>
        </w:rPr>
        <w:t>52/XII/2024</w:t>
      </w:r>
      <w:r>
        <w:rPr>
          <w:b/>
        </w:rPr>
        <w:t xml:space="preserve">  Rady Gminy Pacyna na 202</w:t>
      </w:r>
      <w:r w:rsidR="00693A83">
        <w:rPr>
          <w:b/>
        </w:rPr>
        <w:t>5</w:t>
      </w:r>
      <w:r>
        <w:rPr>
          <w:b/>
        </w:rPr>
        <w:t>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</w:t>
      </w:r>
      <w:r w:rsidR="00693A83">
        <w:t>5</w:t>
      </w:r>
      <w:r>
        <w:t> rok Nr 52/XII/2024 Rady Gminy Pacyna z dnia 19 grudnia 202</w:t>
      </w:r>
      <w:r w:rsidR="00693A83">
        <w:t>4</w:t>
      </w:r>
      <w:r>
        <w:t>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21.800,00 zł. Plan dochodów budżetu  Gminy ogółem wynosi  34.455.924,55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21.800,00 zł. Dochody bieżące po zmianie wynoszą 20.416.206,47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21.800,00 zł.. Plan wydatków budżetu  Gminy ogółem wynosi  36.316.602,64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21.800,00 zł. Wydatki bieżące po zmianie wynoszą 20.023.695,50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16.292.907,14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 o kwotę 21.800,00 zł. Plan po zmianie wynosi 2.217.415,90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2025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877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7877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0050.25.2025</w:t>
      </w:r>
      <w:r>
        <w:br/>
        <w:t>Wójta Gminy Pacyna</w:t>
      </w:r>
      <w:r>
        <w:br/>
        <w:t>z dnia 21.05.2025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081"/>
        <w:gridCol w:w="2360"/>
        <w:gridCol w:w="2048"/>
        <w:gridCol w:w="1845"/>
        <w:gridCol w:w="1829"/>
      </w:tblGrid>
      <w:tr w:rsidR="00787714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787714">
        <w:trPr>
          <w:trHeight w:val="19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787714">
        <w:trPr>
          <w:trHeight w:val="237"/>
        </w:trPr>
        <w:tc>
          <w:tcPr>
            <w:tcW w:w="1419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87714">
        <w:trPr>
          <w:trHeight w:val="37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19 277,00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41 077,00</w:t>
            </w:r>
          </w:p>
        </w:tc>
      </w:tr>
      <w:tr w:rsidR="00787714">
        <w:trPr>
          <w:trHeight w:val="68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19 277,00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41 077,00</w:t>
            </w:r>
          </w:p>
        </w:tc>
      </w:tr>
      <w:tr w:rsidR="00787714">
        <w:trPr>
          <w:trHeight w:val="274"/>
        </w:trPr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20 394 406,47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20 416 206,47</w:t>
            </w:r>
          </w:p>
        </w:tc>
      </w:tr>
      <w:tr w:rsidR="00787714">
        <w:trPr>
          <w:trHeight w:val="52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787714">
        <w:trPr>
          <w:trHeight w:val="237"/>
        </w:trPr>
        <w:tc>
          <w:tcPr>
            <w:tcW w:w="1419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87714">
        <w:trPr>
          <w:trHeight w:val="274"/>
        </w:trPr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787714">
        <w:trPr>
          <w:trHeight w:val="52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787714">
        <w:trPr>
          <w:trHeight w:val="274"/>
        </w:trPr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34 434 124,55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34 455 924,55</w:t>
            </w:r>
          </w:p>
        </w:tc>
      </w:tr>
      <w:tr w:rsidR="00787714">
        <w:trPr>
          <w:trHeight w:val="52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2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877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7877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0050.25.2025</w:t>
      </w:r>
      <w:r>
        <w:br/>
        <w:t>Wójta Gminy Pacyna</w:t>
      </w:r>
      <w:r>
        <w:br/>
        <w:t>z dnia 21.05.2025r.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87714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87714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714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8771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36 294 802,64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20 001 895,50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16 667 769,18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6 894 163,29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2 268 503,00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36 316 602,64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20 023 695,50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16 667 769,18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6 894 163,29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2 290 303,00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877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7877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zarządzenia Nr 0050.25.2025</w:t>
      </w:r>
      <w:r>
        <w:br/>
        <w:t>Wójta Gminy Pacyna</w:t>
      </w:r>
      <w:r>
        <w:br/>
        <w:t>z dnia 21.05.2025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19"/>
        <w:gridCol w:w="2060"/>
        <w:gridCol w:w="717"/>
        <w:gridCol w:w="1648"/>
        <w:gridCol w:w="240"/>
        <w:gridCol w:w="1541"/>
        <w:gridCol w:w="1785"/>
        <w:gridCol w:w="2091"/>
        <w:gridCol w:w="1450"/>
        <w:gridCol w:w="488"/>
        <w:gridCol w:w="1862"/>
      </w:tblGrid>
      <w:tr w:rsidR="00787714">
        <w:trPr>
          <w:trHeight w:val="274"/>
        </w:trPr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787714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787714">
        <w:trPr>
          <w:trHeight w:val="248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87714">
        <w:trPr>
          <w:trHeight w:val="1279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787714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92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9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9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87714">
        <w:trPr>
          <w:trHeight w:val="165"/>
        </w:trPr>
        <w:tc>
          <w:tcPr>
            <w:tcW w:w="29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877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7877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7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87714" w:rsidRDefault="0078771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87714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25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21.05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dochody budżetu o kwotę </w:t>
      </w:r>
      <w:r>
        <w:rPr>
          <w:color w:val="000000"/>
          <w:sz w:val="24"/>
          <w:szCs w:val="20"/>
          <w:shd w:val="clear" w:color="auto" w:fill="FFFFFF"/>
        </w:rPr>
        <w:t xml:space="preserve">21.800,00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>34.455.924,55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>751 - Urzędy naczelnych organów władzy państwowej, kontroli i ochrony prawa oraz sądownictwa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21.800,00 zł tytułem dotacji celowej zgodnie z pismem Krajowego Biura Wyborczego Delegatura w Płocku nr DPŁ.3112.10.2025 z dnia 8 maja 2025 roku z przeznaczeniem na organizację i przeprowadzenie wyborów Prezydenta Rzeczpospolitej Polskiej zarządzonych na 18 maja 2025 roku.</w:t>
      </w: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 </w:t>
      </w:r>
      <w:r>
        <w:rPr>
          <w:color w:val="000000"/>
          <w:sz w:val="24"/>
          <w:szCs w:val="20"/>
          <w:shd w:val="clear" w:color="auto" w:fill="FFFFFF"/>
        </w:rPr>
        <w:t>21.800,00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>36.316.602,64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 xml:space="preserve"> 751 - Urzędy naczelnych organów władzy państwowej, kontroli i ochrony prawa oraz sądownictwa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75107</w:t>
      </w:r>
    </w:p>
    <w:p w:rsidR="0078771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bieżących </w:t>
      </w:r>
      <w:r>
        <w:rPr>
          <w:color w:val="000000"/>
          <w:sz w:val="24"/>
          <w:szCs w:val="20"/>
          <w:shd w:val="clear" w:color="auto" w:fill="FFFFFF"/>
        </w:rPr>
        <w:t xml:space="preserve">na świadczenia na rzecz osób fizycznych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</w:t>
      </w:r>
      <w:r>
        <w:rPr>
          <w:color w:val="000000"/>
          <w:sz w:val="24"/>
          <w:szCs w:val="20"/>
          <w:shd w:val="clear" w:color="auto" w:fill="FFFFFF"/>
        </w:rPr>
        <w:t xml:space="preserve"> 21.800,00 zł z przeznaczeniem na organizację i przeprowadzenie wyborów Prezydenta Rzeczpospolitej Polskiej zarządzonych na 18 maja 2025 roku, plan dotyczy wypłat diet dla członków komisji obwodowych w I turze wyborów.</w:t>
      </w: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87714">
        <w:tc>
          <w:tcPr>
            <w:tcW w:w="2500" w:type="pct"/>
            <w:tcBorders>
              <w:right w:val="nil"/>
            </w:tcBorders>
          </w:tcPr>
          <w:p w:rsidR="00787714" w:rsidRDefault="007877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8771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78771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787714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787714" w:rsidRDefault="00787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87714" w:rsidRDefault="00787714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787714" w:rsidRDefault="0078771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87714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298" w:rsidRDefault="00D61298">
      <w:r>
        <w:separator/>
      </w:r>
    </w:p>
  </w:endnote>
  <w:endnote w:type="continuationSeparator" w:id="0">
    <w:p w:rsidR="00D61298" w:rsidRDefault="00D6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77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7B200914-28E9-418F-AB50-DAA48A3C72C4.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87714" w:rsidRDefault="0078771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78771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7B200914-28E9-418F-AB50-DAA48A3C72C4.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87714" w:rsidRDefault="0078771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78771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7B200914-28E9-418F-AB50-DAA48A3C72C4.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87714" w:rsidRDefault="0078771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78771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7B200914-28E9-418F-AB50-DAA48A3C72C4.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A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87714" w:rsidRDefault="0078771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771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7B200914-28E9-418F-AB50-DAA48A3C72C4.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77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3A8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87714" w:rsidRDefault="007877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298" w:rsidRDefault="00D61298">
      <w:r>
        <w:separator/>
      </w:r>
    </w:p>
  </w:footnote>
  <w:footnote w:type="continuationSeparator" w:id="0">
    <w:p w:rsidR="00D61298" w:rsidRDefault="00D6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3A83"/>
    <w:rsid w:val="007065AB"/>
    <w:rsid w:val="00787714"/>
    <w:rsid w:val="009400CC"/>
    <w:rsid w:val="00A77B3E"/>
    <w:rsid w:val="00B360C7"/>
    <w:rsid w:val="00CA2A55"/>
    <w:rsid w:val="00D61298"/>
    <w:rsid w:val="00D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20E83-D2D3-4F32-AAAD-ACE4AA8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0050.25.2025 z dnia 21 maja 2025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2025-07-17T12:20:00Z</dcterms:created>
  <dcterms:modified xsi:type="dcterms:W3CDTF">2025-07-17T12:20:00Z</dcterms:modified>
  <cp:category>Akt prawny</cp:category>
</cp:coreProperties>
</file>